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49028CC"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9F4776">
        <w:rPr>
          <w:rFonts w:cs="Arial"/>
          <w:b/>
          <w:bCs/>
          <w:kern w:val="0"/>
          <w:sz w:val="24"/>
        </w:rPr>
        <w:t>6</w:t>
      </w:r>
      <w:r w:rsidR="000E742E">
        <w:rPr>
          <w:rFonts w:cs="Arial"/>
          <w:b/>
          <w:bCs/>
          <w:kern w:val="0"/>
          <w:sz w:val="24"/>
        </w:rPr>
        <w:t xml:space="preserve">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BB68C7">
        <w:rPr>
          <w:rFonts w:cs="Arial"/>
          <w:b/>
          <w:bCs/>
          <w:kern w:val="0"/>
          <w:sz w:val="24"/>
          <w:lang w:val="en-GB"/>
        </w:rPr>
        <w:t>10</w:t>
      </w:r>
      <w:r w:rsidR="009F4776">
        <w:rPr>
          <w:rFonts w:cs="Arial"/>
          <w:b/>
          <w:bCs/>
          <w:kern w:val="0"/>
          <w:sz w:val="24"/>
          <w:lang w:val="en-GB"/>
        </w:rPr>
        <w:t>9893</w:t>
      </w:r>
    </w:p>
    <w:p w14:paraId="13013E51" w14:textId="5F35FAA3"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9F4776">
        <w:rPr>
          <w:rFonts w:cs="Arial"/>
          <w:b/>
          <w:bCs/>
          <w:kern w:val="0"/>
          <w:sz w:val="24"/>
          <w:lang w:val="en-GB"/>
        </w:rPr>
        <w:t>1</w:t>
      </w:r>
      <w:r w:rsidR="009F4776">
        <w:rPr>
          <w:rFonts w:cs="Arial"/>
          <w:b/>
          <w:bCs/>
          <w:kern w:val="0"/>
          <w:sz w:val="24"/>
          <w:vertAlign w:val="superscript"/>
        </w:rPr>
        <w:t>st</w:t>
      </w:r>
      <w:r w:rsidR="00BB68C7">
        <w:rPr>
          <w:rFonts w:cs="Arial"/>
          <w:b/>
          <w:bCs/>
          <w:kern w:val="0"/>
          <w:sz w:val="24"/>
          <w:lang w:val="en-GB"/>
        </w:rPr>
        <w:t xml:space="preserve"> </w:t>
      </w:r>
      <w:r>
        <w:rPr>
          <w:rFonts w:cs="Arial"/>
          <w:b/>
          <w:bCs/>
          <w:kern w:val="0"/>
          <w:sz w:val="24"/>
          <w:lang w:val="en-GB"/>
        </w:rPr>
        <w:t xml:space="preserve">– </w:t>
      </w:r>
      <w:r w:rsidR="009F4776">
        <w:rPr>
          <w:rFonts w:cs="Arial"/>
          <w:b/>
          <w:bCs/>
          <w:kern w:val="0"/>
          <w:sz w:val="24"/>
          <w:lang w:val="en-GB"/>
        </w:rPr>
        <w:t>1</w:t>
      </w:r>
      <w:r w:rsidR="009F4776">
        <w:rPr>
          <w:rFonts w:cs="Arial"/>
          <w:b/>
          <w:bCs/>
          <w:kern w:val="0"/>
          <w:sz w:val="24"/>
        </w:rPr>
        <w:t>2</w:t>
      </w:r>
      <w:r w:rsidR="009F4776">
        <w:rPr>
          <w:rFonts w:cs="Arial"/>
          <w:b/>
          <w:bCs/>
          <w:kern w:val="0"/>
          <w:sz w:val="24"/>
          <w:vertAlign w:val="superscript"/>
        </w:rPr>
        <w:t>th</w:t>
      </w:r>
      <w:r>
        <w:rPr>
          <w:rFonts w:cs="Arial"/>
          <w:b/>
          <w:bCs/>
          <w:kern w:val="0"/>
          <w:sz w:val="24"/>
          <w:lang w:val="en-GB"/>
        </w:rPr>
        <w:t xml:space="preserve"> </w:t>
      </w:r>
      <w:r w:rsidR="009F4776">
        <w:rPr>
          <w:rFonts w:cs="Arial"/>
          <w:b/>
          <w:bCs/>
          <w:kern w:val="0"/>
          <w:sz w:val="24"/>
        </w:rPr>
        <w:t>November</w:t>
      </w:r>
      <w:r>
        <w:rPr>
          <w:rFonts w:cs="Arial" w:hint="eastAsia"/>
          <w:b/>
          <w:bCs/>
          <w:kern w:val="0"/>
          <w:sz w:val="24"/>
          <w:lang w:val="en-GB"/>
        </w:rPr>
        <w:t xml:space="preserve"> 20</w:t>
      </w:r>
      <w:r w:rsidR="00BB68C7">
        <w:rPr>
          <w:rFonts w:cs="Arial"/>
          <w:b/>
          <w:bCs/>
          <w:kern w:val="0"/>
          <w:sz w:val="24"/>
          <w:lang w:val="en-GB"/>
        </w:rPr>
        <w:t>21</w:t>
      </w:r>
      <w:r>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1BC5B733"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F4776">
        <w:rPr>
          <w:rFonts w:cs="Arial"/>
          <w:b/>
          <w:bCs/>
          <w:snapToGrid w:val="0"/>
          <w:kern w:val="0"/>
          <w:sz w:val="24"/>
        </w:rPr>
        <w:t>Further discussion on</w:t>
      </w:r>
      <w:r w:rsidR="006B3752">
        <w:rPr>
          <w:rFonts w:cs="Arial"/>
          <w:b/>
          <w:bCs/>
          <w:snapToGrid w:val="0"/>
          <w:kern w:val="0"/>
          <w:sz w:val="24"/>
        </w:rPr>
        <w:t xml:space="preserve"> </w:t>
      </w:r>
      <w:r w:rsidR="0046335C">
        <w:rPr>
          <w:rFonts w:cs="Arial"/>
          <w:b/>
          <w:bCs/>
          <w:snapToGrid w:val="0"/>
          <w:kern w:val="0"/>
          <w:sz w:val="24"/>
        </w:rPr>
        <w:t>RRM relaxation for RedCap UE</w:t>
      </w:r>
    </w:p>
    <w:p w14:paraId="774FE3B4" w14:textId="187B5F0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54ED3">
        <w:rPr>
          <w:rFonts w:cs="Arial"/>
          <w:b/>
          <w:bCs/>
          <w:snapToGrid w:val="0"/>
          <w:kern w:val="0"/>
          <w:sz w:val="24"/>
        </w:rPr>
        <w:t>8.12.3</w:t>
      </w:r>
      <w:r w:rsidR="0046335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3A64F82" w14:textId="65F2F139" w:rsidR="00BF501C" w:rsidRDefault="006B3752" w:rsidP="004C4B03">
      <w:pPr>
        <w:spacing w:before="120"/>
      </w:pPr>
      <w:r>
        <w:t>After RAN2_115e meeting</w:t>
      </w:r>
      <w:r w:rsidR="00FD224B">
        <w:t xml:space="preserve">, </w:t>
      </w:r>
      <w:r>
        <w:t>the following agreements are made for RRM relaxation</w:t>
      </w:r>
      <w:r w:rsidR="00512400">
        <w:t>:</w:t>
      </w:r>
      <w:r w:rsidR="00BA133C">
        <w:t xml:space="preserve"> </w:t>
      </w:r>
    </w:p>
    <w:p w14:paraId="18D45C9D" w14:textId="460F2B10" w:rsidR="006B3752" w:rsidRPr="00990196" w:rsidRDefault="006B3752" w:rsidP="006B3752">
      <w:p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ind w:left="426" w:hanging="284"/>
        <w:textAlignment w:val="baseline"/>
        <w:rPr>
          <w:rFonts w:eastAsia="Times New Roman"/>
          <w:szCs w:val="20"/>
        </w:rPr>
      </w:pPr>
      <w:r>
        <w:rPr>
          <w:rFonts w:eastAsia="Times New Roman"/>
          <w:szCs w:val="20"/>
        </w:rPr>
        <w:t>Agreements</w:t>
      </w:r>
      <w:r w:rsidRPr="00990196">
        <w:rPr>
          <w:rFonts w:eastAsia="Times New Roman"/>
          <w:szCs w:val="20"/>
        </w:rPr>
        <w:t>:</w:t>
      </w:r>
    </w:p>
    <w:p w14:paraId="0C22C3BD" w14:textId="77777777" w:rsidR="006B3752" w:rsidRPr="006B3752" w:rsidRDefault="006B3752" w:rsidP="006B3752">
      <w:pPr>
        <w:widowControl/>
        <w:numPr>
          <w:ilvl w:val="0"/>
          <w:numId w:val="38"/>
        </w:num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before="40" w:after="0"/>
        <w:ind w:left="426" w:hanging="284"/>
        <w:jc w:val="left"/>
        <w:textAlignment w:val="baseline"/>
        <w:rPr>
          <w:rFonts w:eastAsia="Times New Roman"/>
          <w:szCs w:val="20"/>
          <w:lang w:val="en-GB"/>
        </w:rPr>
      </w:pPr>
      <w:r w:rsidRPr="006B3752">
        <w:rPr>
          <w:rFonts w:eastAsia="Times New Roman"/>
          <w:szCs w:val="20"/>
          <w:lang w:val="en-GB"/>
        </w:rPr>
        <w:t>Do not introduce nor reuse not-at-cell-edge threshold for R17 RRC_CONNECTED UEs.</w:t>
      </w:r>
    </w:p>
    <w:p w14:paraId="25F1C10A" w14:textId="77777777" w:rsidR="006B3752" w:rsidRPr="00990196" w:rsidRDefault="006B3752" w:rsidP="006B3752">
      <w:pPr>
        <w:widowControl/>
        <w:numPr>
          <w:ilvl w:val="0"/>
          <w:numId w:val="38"/>
        </w:num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before="40" w:after="0"/>
        <w:ind w:left="426" w:hanging="284"/>
        <w:jc w:val="left"/>
        <w:textAlignment w:val="baseline"/>
        <w:rPr>
          <w:rFonts w:eastAsia="Times New Roman"/>
          <w:szCs w:val="20"/>
        </w:rPr>
      </w:pPr>
      <w:r w:rsidRPr="00990196">
        <w:rPr>
          <w:rFonts w:eastAsia="Times New Roman"/>
          <w:szCs w:val="20"/>
        </w:rPr>
        <w:t>Do not introduce beam change based criterion in Rel-17.</w:t>
      </w:r>
    </w:p>
    <w:p w14:paraId="46876A7C" w14:textId="77777777" w:rsidR="006B3752" w:rsidRPr="00990196" w:rsidRDefault="006B3752" w:rsidP="006B3752">
      <w:pPr>
        <w:widowControl/>
        <w:numPr>
          <w:ilvl w:val="0"/>
          <w:numId w:val="38"/>
        </w:num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before="40" w:after="0"/>
        <w:ind w:left="426" w:hanging="284"/>
        <w:jc w:val="left"/>
        <w:textAlignment w:val="baseline"/>
        <w:rPr>
          <w:rFonts w:eastAsia="Times New Roman"/>
          <w:szCs w:val="20"/>
        </w:rPr>
      </w:pPr>
      <w:r w:rsidRPr="00990196">
        <w:rPr>
          <w:rFonts w:eastAsia="Times New Roman"/>
          <w:szCs w:val="20"/>
        </w:rPr>
        <w:t>The network provides the configuration of stationarity criterion to the UE via dedicated signalling (e.g. RRCReconfiguration message) in RRC_CONNECTED.</w:t>
      </w:r>
    </w:p>
    <w:p w14:paraId="540CE652" w14:textId="77777777" w:rsidR="006B3752" w:rsidRPr="00990196" w:rsidRDefault="006B3752" w:rsidP="006B3752">
      <w:pPr>
        <w:widowControl/>
        <w:numPr>
          <w:ilvl w:val="0"/>
          <w:numId w:val="38"/>
        </w:num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before="40" w:after="0"/>
        <w:ind w:left="426" w:hanging="284"/>
        <w:jc w:val="left"/>
        <w:textAlignment w:val="baseline"/>
        <w:rPr>
          <w:rFonts w:eastAsia="Times New Roman"/>
          <w:szCs w:val="20"/>
        </w:rPr>
      </w:pPr>
      <w:r w:rsidRPr="00990196">
        <w:rPr>
          <w:rFonts w:eastAsia="Times New Roman"/>
          <w:szCs w:val="20"/>
        </w:rPr>
        <w:t>Send LS to RAN4 to inform RAN2 conclusions for RRM relaxation.</w:t>
      </w:r>
    </w:p>
    <w:p w14:paraId="0DECB860" w14:textId="77777777" w:rsidR="006B3752" w:rsidRDefault="006B3752" w:rsidP="006B3752">
      <w:pPr>
        <w:widowControl/>
        <w:numPr>
          <w:ilvl w:val="0"/>
          <w:numId w:val="38"/>
        </w:num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before="40" w:after="0"/>
        <w:ind w:left="426" w:hanging="284"/>
        <w:jc w:val="left"/>
        <w:textAlignment w:val="baseline"/>
        <w:rPr>
          <w:rFonts w:eastAsia="Times New Roman"/>
          <w:szCs w:val="20"/>
        </w:rPr>
      </w:pPr>
      <w:r w:rsidRPr="00990196">
        <w:rPr>
          <w:rFonts w:eastAsia="Times New Roman"/>
          <w:szCs w:val="20"/>
        </w:rPr>
        <w:t>The LS to RAN4 includes the agreed RAN2 conclusions and “For RRC_IDLE/INACTIVE, RAN4 is asked to study and define corresponding R17 RRM relaxation method” .</w:t>
      </w:r>
    </w:p>
    <w:p w14:paraId="2C932D1E" w14:textId="54504B04" w:rsidR="006B3752" w:rsidRPr="006B3752" w:rsidRDefault="006B3752" w:rsidP="006B3752">
      <w:pPr>
        <w:widowControl/>
        <w:numPr>
          <w:ilvl w:val="0"/>
          <w:numId w:val="38"/>
        </w:numPr>
        <w:pBdr>
          <w:top w:val="single" w:sz="4" w:space="1" w:color="auto"/>
          <w:left w:val="single" w:sz="4" w:space="4" w:color="auto"/>
          <w:bottom w:val="single" w:sz="4" w:space="1" w:color="auto"/>
          <w:right w:val="single" w:sz="4" w:space="4" w:color="auto"/>
        </w:pBdr>
        <w:tabs>
          <w:tab w:val="left" w:pos="426"/>
        </w:tabs>
        <w:overflowPunct w:val="0"/>
        <w:autoSpaceDE w:val="0"/>
        <w:autoSpaceDN w:val="0"/>
        <w:adjustRightInd w:val="0"/>
        <w:spacing w:before="40" w:after="0"/>
        <w:ind w:left="426" w:hanging="284"/>
        <w:jc w:val="left"/>
        <w:textAlignment w:val="baseline"/>
        <w:rPr>
          <w:rFonts w:eastAsia="Times New Roman"/>
          <w:szCs w:val="20"/>
        </w:rPr>
      </w:pPr>
      <w:r w:rsidRPr="006B3752">
        <w:rPr>
          <w:rFonts w:eastAsia="Times New Roman"/>
          <w:szCs w:val="20"/>
          <w:lang w:val="en-GB"/>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r>
        <w:rPr>
          <w:rFonts w:eastAsia="Times New Roman"/>
          <w:szCs w:val="20"/>
          <w:lang w:val="en-GB"/>
        </w:rPr>
        <w:t>.</w:t>
      </w:r>
    </w:p>
    <w:p w14:paraId="6B3620EA" w14:textId="1D7CFFB3" w:rsidR="003D34F0" w:rsidRPr="006B3752" w:rsidRDefault="00557A21" w:rsidP="006B3752">
      <w:pPr>
        <w:spacing w:before="120"/>
      </w:pPr>
      <w:r>
        <w:t xml:space="preserve">So far, RAN2 concluded most design of RRM relaxation mechanism for RRC_IDLE/INACTIVE and RRC_CONNECTED UEs, but open issues are left, for example the </w:t>
      </w:r>
      <w:r w:rsidR="003D34F0">
        <w:t>followings:</w:t>
      </w:r>
    </w:p>
    <w:p w14:paraId="71C4A14A" w14:textId="2390E0B5" w:rsidR="006B3752" w:rsidRPr="006B3752" w:rsidRDefault="006B3752" w:rsidP="006B3752">
      <w:pPr>
        <w:pStyle w:val="afffffff3"/>
        <w:numPr>
          <w:ilvl w:val="0"/>
          <w:numId w:val="28"/>
        </w:numPr>
        <w:spacing w:before="120" w:after="0"/>
        <w:ind w:left="284" w:hanging="284"/>
        <w:rPr>
          <w:i/>
        </w:rPr>
      </w:pPr>
      <w:r w:rsidRPr="006B3752">
        <w:rPr>
          <w:i/>
        </w:rPr>
        <w:t>RAN2_11</w:t>
      </w:r>
      <w:r>
        <w:rPr>
          <w:i/>
        </w:rPr>
        <w:t>5</w:t>
      </w:r>
      <w:r w:rsidRPr="006B3752">
        <w:rPr>
          <w:i/>
        </w:rPr>
        <w:t>e</w:t>
      </w:r>
    </w:p>
    <w:tbl>
      <w:tblPr>
        <w:tblStyle w:val="af5"/>
        <w:tblW w:w="0" w:type="auto"/>
        <w:tblLook w:val="04A0" w:firstRow="1" w:lastRow="0" w:firstColumn="1" w:lastColumn="0" w:noHBand="0" w:noVBand="1"/>
      </w:tblPr>
      <w:tblGrid>
        <w:gridCol w:w="9995"/>
      </w:tblGrid>
      <w:tr w:rsidR="006B3752" w14:paraId="06968DE6" w14:textId="77777777" w:rsidTr="006B3752">
        <w:tc>
          <w:tcPr>
            <w:tcW w:w="9995" w:type="dxa"/>
          </w:tcPr>
          <w:p w14:paraId="26F5DE5E" w14:textId="2F3407FD" w:rsidR="006B3752" w:rsidRPr="006B3752" w:rsidRDefault="006B3752" w:rsidP="006B3752">
            <w:pPr>
              <w:overflowPunct w:val="0"/>
              <w:autoSpaceDE w:val="0"/>
              <w:autoSpaceDN w:val="0"/>
              <w:adjustRightInd w:val="0"/>
              <w:spacing w:after="0"/>
              <w:ind w:left="993" w:hanging="993"/>
              <w:textAlignment w:val="baseline"/>
              <w:rPr>
                <w:rFonts w:eastAsia="Times New Roman"/>
                <w:i/>
                <w:noProof/>
                <w:sz w:val="18"/>
                <w:szCs w:val="20"/>
              </w:rPr>
            </w:pPr>
            <w:r w:rsidRPr="006B3752">
              <w:rPr>
                <w:rFonts w:eastAsia="Times New Roman"/>
                <w:i/>
                <w:noProof/>
                <w:sz w:val="18"/>
                <w:szCs w:val="20"/>
              </w:rPr>
              <w:t xml:space="preserve">Proposal 2 </w:t>
            </w:r>
            <w:r>
              <w:rPr>
                <w:rFonts w:eastAsia="Times New Roman"/>
                <w:i/>
                <w:noProof/>
                <w:sz w:val="18"/>
                <w:szCs w:val="20"/>
              </w:rPr>
              <w:t xml:space="preserve"> </w:t>
            </w:r>
            <w:r w:rsidRPr="006B3752">
              <w:rPr>
                <w:rFonts w:eastAsia="Times New Roman"/>
                <w:i/>
                <w:noProof/>
                <w:sz w:val="18"/>
                <w:szCs w:val="20"/>
              </w:rPr>
              <w:t>RAN2 to down-select which option is to be supported for reporting whether the stationarity criterion is met or not by the UE in RRC_CONNECTED:</w:t>
            </w:r>
          </w:p>
          <w:p w14:paraId="416074F2" w14:textId="77777777" w:rsidR="006B3752" w:rsidRPr="006B3752" w:rsidRDefault="006B3752" w:rsidP="006B3752">
            <w:pPr>
              <w:overflowPunct w:val="0"/>
              <w:autoSpaceDE w:val="0"/>
              <w:autoSpaceDN w:val="0"/>
              <w:adjustRightInd w:val="0"/>
              <w:spacing w:after="0"/>
              <w:textAlignment w:val="baseline"/>
              <w:rPr>
                <w:rFonts w:eastAsia="Times New Roman"/>
                <w:i/>
                <w:noProof/>
                <w:sz w:val="18"/>
                <w:szCs w:val="20"/>
              </w:rPr>
            </w:pPr>
            <w:r w:rsidRPr="006B3752">
              <w:rPr>
                <w:rFonts w:eastAsia="Times New Roman"/>
                <w:i/>
                <w:noProof/>
                <w:sz w:val="18"/>
                <w:szCs w:val="20"/>
              </w:rPr>
              <w:t>1.</w:t>
            </w:r>
            <w:r w:rsidRPr="006B3752">
              <w:rPr>
                <w:rFonts w:eastAsia="Times New Roman"/>
                <w:i/>
                <w:noProof/>
                <w:sz w:val="18"/>
                <w:szCs w:val="20"/>
              </w:rPr>
              <w:tab/>
              <w:t xml:space="preserve">   Option 1: Reuse UEAssistanceInformation message for the report.</w:t>
            </w:r>
          </w:p>
          <w:p w14:paraId="2C73359E" w14:textId="77777777" w:rsidR="006B3752" w:rsidRPr="006B3752" w:rsidRDefault="006B3752" w:rsidP="006B3752">
            <w:pPr>
              <w:overflowPunct w:val="0"/>
              <w:autoSpaceDE w:val="0"/>
              <w:autoSpaceDN w:val="0"/>
              <w:adjustRightInd w:val="0"/>
              <w:spacing w:after="0"/>
              <w:textAlignment w:val="baseline"/>
              <w:rPr>
                <w:rFonts w:eastAsia="Times New Roman"/>
                <w:i/>
                <w:noProof/>
                <w:sz w:val="18"/>
                <w:szCs w:val="20"/>
              </w:rPr>
            </w:pPr>
            <w:r w:rsidRPr="006B3752">
              <w:rPr>
                <w:rFonts w:eastAsia="Times New Roman"/>
                <w:i/>
                <w:noProof/>
                <w:sz w:val="18"/>
                <w:szCs w:val="20"/>
              </w:rPr>
              <w:t>2.</w:t>
            </w:r>
            <w:r w:rsidRPr="006B3752">
              <w:rPr>
                <w:rFonts w:eastAsia="Times New Roman"/>
                <w:i/>
                <w:noProof/>
                <w:sz w:val="18"/>
                <w:szCs w:val="20"/>
              </w:rPr>
              <w:tab/>
              <w:t xml:space="preserve">   Option 2: Reuse RRM measurement reporting mechanism</w:t>
            </w:r>
          </w:p>
          <w:p w14:paraId="5F4EA81F" w14:textId="326D2301" w:rsidR="006B3752" w:rsidRPr="006B3752" w:rsidRDefault="006B3752" w:rsidP="006B3752">
            <w:pPr>
              <w:widowControl/>
              <w:numPr>
                <w:ilvl w:val="0"/>
                <w:numId w:val="35"/>
              </w:numPr>
              <w:tabs>
                <w:tab w:val="left" w:pos="1622"/>
              </w:tabs>
              <w:overflowPunct w:val="0"/>
              <w:autoSpaceDE w:val="0"/>
              <w:autoSpaceDN w:val="0"/>
              <w:adjustRightInd w:val="0"/>
              <w:spacing w:after="0"/>
              <w:jc w:val="left"/>
              <w:textAlignment w:val="baseline"/>
              <w:rPr>
                <w:rFonts w:eastAsia="Times New Roman"/>
                <w:szCs w:val="20"/>
                <w:highlight w:val="yellow"/>
              </w:rPr>
            </w:pPr>
            <w:r w:rsidRPr="006B3752">
              <w:rPr>
                <w:rFonts w:eastAsia="Times New Roman"/>
                <w:szCs w:val="20"/>
                <w:highlight w:val="yellow"/>
              </w:rPr>
              <w:t>Continue in the next meeting</w:t>
            </w:r>
          </w:p>
          <w:p w14:paraId="67948B85" w14:textId="77777777" w:rsidR="006B3752" w:rsidRPr="006B3752" w:rsidRDefault="006B3752" w:rsidP="006B3752">
            <w:pPr>
              <w:overflowPunct w:val="0"/>
              <w:autoSpaceDE w:val="0"/>
              <w:autoSpaceDN w:val="0"/>
              <w:adjustRightInd w:val="0"/>
              <w:spacing w:after="0"/>
              <w:textAlignment w:val="baseline"/>
              <w:rPr>
                <w:rFonts w:eastAsia="Times New Roman"/>
                <w:i/>
                <w:noProof/>
                <w:sz w:val="18"/>
                <w:szCs w:val="20"/>
              </w:rPr>
            </w:pPr>
            <w:r w:rsidRPr="006B3752">
              <w:rPr>
                <w:rFonts w:eastAsia="Times New Roman"/>
                <w:i/>
                <w:noProof/>
                <w:sz w:val="18"/>
                <w:szCs w:val="20"/>
              </w:rPr>
              <w:t>Proposal 3 RAN2 to discuss whether to support broadcast signalling for providing the configuration of stationarity criterion to the UE in RRC_CONNECTED.</w:t>
            </w:r>
          </w:p>
          <w:p w14:paraId="26863B1D" w14:textId="21A86ED7" w:rsidR="006B3752" w:rsidRPr="008A4BCD" w:rsidRDefault="006B3752" w:rsidP="008A4BCD">
            <w:pPr>
              <w:widowControl/>
              <w:numPr>
                <w:ilvl w:val="0"/>
                <w:numId w:val="35"/>
              </w:numPr>
              <w:tabs>
                <w:tab w:val="left" w:pos="1622"/>
              </w:tabs>
              <w:overflowPunct w:val="0"/>
              <w:autoSpaceDE w:val="0"/>
              <w:autoSpaceDN w:val="0"/>
              <w:adjustRightInd w:val="0"/>
              <w:spacing w:after="0"/>
              <w:jc w:val="left"/>
              <w:textAlignment w:val="baseline"/>
              <w:rPr>
                <w:rFonts w:eastAsia="Times New Roman"/>
                <w:szCs w:val="20"/>
                <w:highlight w:val="yellow"/>
              </w:rPr>
            </w:pPr>
            <w:r w:rsidRPr="006B3752">
              <w:rPr>
                <w:rFonts w:eastAsia="Times New Roman"/>
                <w:szCs w:val="20"/>
                <w:highlight w:val="yellow"/>
              </w:rPr>
              <w:t>Continue in the next meeting</w:t>
            </w:r>
          </w:p>
        </w:tc>
      </w:tr>
    </w:tbl>
    <w:p w14:paraId="170F887D" w14:textId="68A6415A" w:rsidR="00975146" w:rsidRDefault="00975146" w:rsidP="00A07A65">
      <w:pPr>
        <w:spacing w:before="120" w:after="0"/>
      </w:pPr>
      <w:r>
        <w:t xml:space="preserve">In this contribution, we further </w:t>
      </w:r>
      <w:r w:rsidR="00AA7921">
        <w:t>discuss</w:t>
      </w:r>
      <w:r>
        <w:t xml:space="preserve"> </w:t>
      </w:r>
      <w:r w:rsidR="001724A3">
        <w:t xml:space="preserve">the </w:t>
      </w:r>
      <w:r w:rsidR="009E14B1">
        <w:t xml:space="preserve">open issues </w:t>
      </w:r>
      <w:r w:rsidR="00AA7921">
        <w:t>and provide</w:t>
      </w:r>
      <w:r w:rsidR="001724A3">
        <w:t xml:space="preserve"> our views.</w:t>
      </w:r>
      <w:r>
        <w:t xml:space="preserve"> </w:t>
      </w:r>
    </w:p>
    <w:p w14:paraId="02424F4C" w14:textId="21991FA0" w:rsidR="007D1120" w:rsidRDefault="007D1120"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RRC_IDLE/INACTIVE</w:t>
      </w:r>
    </w:p>
    <w:p w14:paraId="0A1817C6" w14:textId="77777777" w:rsidR="0059786E" w:rsidRDefault="005D0403" w:rsidP="007D1120">
      <w:r>
        <w:t xml:space="preserve">For RRM relaxation in RRC_IDLE and RRC_INACTIVE, RAN2 agreed to introduce two relaxation criteria: 1) </w:t>
      </w:r>
      <w:r>
        <w:lastRenderedPageBreak/>
        <w:t xml:space="preserve">R17 stationarity criterion; and 2) R17 not-at-cell-edge threshold. And according to RAN2 agreements, the R17 not-at-cell-edge threshold is only associated with R17 stationarity criterion, and </w:t>
      </w:r>
      <w:r w:rsidR="0059786E">
        <w:t xml:space="preserve">can only be configured when the parameters for stationary evaluation are configured. </w:t>
      </w:r>
    </w:p>
    <w:p w14:paraId="43596E54" w14:textId="345E85F2" w:rsidR="0059786E" w:rsidRDefault="0059786E" w:rsidP="007D1120">
      <w:r>
        <w:t>D</w:t>
      </w:r>
      <w:r w:rsidR="005D0403">
        <w:t>uring em</w:t>
      </w:r>
      <w:r>
        <w:t xml:space="preserve">ail discussion </w:t>
      </w:r>
      <w:r w:rsidR="00E803F2">
        <w:t>of</w:t>
      </w:r>
      <w:r>
        <w:t xml:space="preserve"> the</w:t>
      </w:r>
      <w:r w:rsidR="005D0403">
        <w:t xml:space="preserve"> running TS 38.304 CR</w:t>
      </w:r>
      <w:r>
        <w:t xml:space="preserve"> [1]</w:t>
      </w:r>
      <w:r w:rsidR="005D0403">
        <w:t>, companies raised a</w:t>
      </w:r>
      <w:r>
        <w:t>n</w:t>
      </w:r>
      <w:r w:rsidR="005D0403">
        <w:t xml:space="preserve"> </w:t>
      </w:r>
      <w:r>
        <w:t>issue</w:t>
      </w:r>
      <w:r w:rsidR="005D0403">
        <w:t xml:space="preserve"> on the handling of different configurations. </w:t>
      </w:r>
      <w:r>
        <w:t xml:space="preserve">So far, </w:t>
      </w:r>
      <w:r w:rsidR="004C6825">
        <w:t>for R17 RRM relaxation</w:t>
      </w:r>
      <w:r>
        <w:t xml:space="preserve">, the following two </w:t>
      </w:r>
      <w:r w:rsidR="004C6825">
        <w:t>configurations</w:t>
      </w:r>
      <w:r>
        <w:t xml:space="preserve"> are </w:t>
      </w:r>
      <w:r w:rsidR="00B512D6">
        <w:t>supported</w:t>
      </w:r>
      <w:r>
        <w:t>:</w:t>
      </w:r>
    </w:p>
    <w:p w14:paraId="65B29401" w14:textId="0212DA25" w:rsidR="0059786E" w:rsidRDefault="0059786E" w:rsidP="0059786E">
      <w:pPr>
        <w:pStyle w:val="afffffff3"/>
        <w:numPr>
          <w:ilvl w:val="0"/>
          <w:numId w:val="42"/>
        </w:numPr>
        <w:ind w:left="426" w:hanging="426"/>
      </w:pPr>
      <w:r>
        <w:t xml:space="preserve">Configuration 1: Only stationary criterion is configured. </w:t>
      </w:r>
    </w:p>
    <w:p w14:paraId="1772CBD4" w14:textId="692DB481" w:rsidR="0059786E" w:rsidRDefault="0059786E" w:rsidP="0059786E">
      <w:pPr>
        <w:pStyle w:val="afffffff3"/>
        <w:numPr>
          <w:ilvl w:val="0"/>
          <w:numId w:val="42"/>
        </w:numPr>
        <w:ind w:left="426" w:hanging="426"/>
      </w:pPr>
      <w:r>
        <w:t xml:space="preserve">Configuration 2: Both stationary criterion and R17 not-at-cell-edge threshold are configured. </w:t>
      </w:r>
    </w:p>
    <w:p w14:paraId="0A5F141F" w14:textId="1A56DACF" w:rsidR="007D1120" w:rsidRDefault="0059786E" w:rsidP="007D1120">
      <w:r>
        <w:t>Under the two configurations, the</w:t>
      </w:r>
      <w:r w:rsidR="007D1120">
        <w:t xml:space="preserve"> following</w:t>
      </w:r>
      <w:r>
        <w:t xml:space="preserve"> 4 cases may happen at UE side</w:t>
      </w:r>
      <w:r w:rsidR="007D1120">
        <w:t>:</w:t>
      </w:r>
    </w:p>
    <w:p w14:paraId="3054FD57" w14:textId="10479A06" w:rsidR="007D1120" w:rsidRDefault="00F95774" w:rsidP="007D1120">
      <w:pPr>
        <w:pStyle w:val="afffffff3"/>
        <w:numPr>
          <w:ilvl w:val="0"/>
          <w:numId w:val="37"/>
        </w:numPr>
      </w:pPr>
      <w:r>
        <w:t xml:space="preserve">Case 1: </w:t>
      </w:r>
      <w:r w:rsidR="007D1120">
        <w:t xml:space="preserve">Only stationary criterion is configured, and the criterion is met; </w:t>
      </w:r>
    </w:p>
    <w:p w14:paraId="4BEC9A03" w14:textId="70B47E8A" w:rsidR="005D0403" w:rsidRDefault="00F95774" w:rsidP="005D0403">
      <w:pPr>
        <w:pStyle w:val="afffffff3"/>
        <w:numPr>
          <w:ilvl w:val="0"/>
          <w:numId w:val="37"/>
        </w:numPr>
      </w:pPr>
      <w:r>
        <w:t xml:space="preserve">Case </w:t>
      </w:r>
      <w:r w:rsidR="005D0403">
        <w:t>2</w:t>
      </w:r>
      <w:r>
        <w:t xml:space="preserve">: Both stationary criterion and </w:t>
      </w:r>
      <w:r w:rsidR="0059786E">
        <w:t xml:space="preserve">R17 </w:t>
      </w:r>
      <w:r>
        <w:t xml:space="preserve">not-at-cell-edge </w:t>
      </w:r>
      <w:r w:rsidR="0059786E">
        <w:t>threshold</w:t>
      </w:r>
      <w:r>
        <w:t xml:space="preserve"> are configured, and both are met; </w:t>
      </w:r>
    </w:p>
    <w:p w14:paraId="7ACAAA1A" w14:textId="5DC45C8D" w:rsidR="005D0403" w:rsidRDefault="005D0403" w:rsidP="005D0403">
      <w:pPr>
        <w:pStyle w:val="afffffff3"/>
        <w:numPr>
          <w:ilvl w:val="0"/>
          <w:numId w:val="37"/>
        </w:numPr>
      </w:pPr>
      <w:r>
        <w:t xml:space="preserve">Case 3: Both stationary criterion and </w:t>
      </w:r>
      <w:r w:rsidR="0059786E">
        <w:t xml:space="preserve">R17 </w:t>
      </w:r>
      <w:r>
        <w:t xml:space="preserve">not-at-cell-edge </w:t>
      </w:r>
      <w:r w:rsidR="0059786E">
        <w:t>threshold</w:t>
      </w:r>
      <w:r>
        <w:t xml:space="preserve"> are configured, and only stationary criterion is met; </w:t>
      </w:r>
    </w:p>
    <w:p w14:paraId="5088662C" w14:textId="39D36D82" w:rsidR="007D1120" w:rsidRDefault="005D0403" w:rsidP="007D1120">
      <w:pPr>
        <w:pStyle w:val="afffffff3"/>
        <w:numPr>
          <w:ilvl w:val="0"/>
          <w:numId w:val="37"/>
        </w:numPr>
      </w:pPr>
      <w:r>
        <w:t xml:space="preserve">Case 4: Both stationary criterion and </w:t>
      </w:r>
      <w:r w:rsidR="00C93BF9">
        <w:t xml:space="preserve">R17 </w:t>
      </w:r>
      <w:r>
        <w:t xml:space="preserve">not-at-cell-edge </w:t>
      </w:r>
      <w:r w:rsidR="00C93BF9">
        <w:t>threshold</w:t>
      </w:r>
      <w:r>
        <w:t xml:space="preserve"> are configured, and only not-at-cell-edge criterion is met; </w:t>
      </w:r>
    </w:p>
    <w:p w14:paraId="5C624080" w14:textId="77777777" w:rsidR="00D06DA6" w:rsidRDefault="00D77460" w:rsidP="007D1120">
      <w:r>
        <w:t xml:space="preserve">Based on </w:t>
      </w:r>
      <w:r w:rsidR="00B026DE">
        <w:t>previous</w:t>
      </w:r>
      <w:r>
        <w:t xml:space="preserve"> discussion, </w:t>
      </w:r>
      <w:r w:rsidR="00B64809">
        <w:t xml:space="preserve">in </w:t>
      </w:r>
      <w:r>
        <w:t xml:space="preserve">R17 RRM relaxation </w:t>
      </w:r>
      <w:r w:rsidR="00B026DE">
        <w:t xml:space="preserve">only </w:t>
      </w:r>
      <w:r>
        <w:t>station</w:t>
      </w:r>
      <w:r w:rsidR="00B026DE">
        <w:t>ary or slightly moving UEs</w:t>
      </w:r>
      <w:r w:rsidR="00B64809">
        <w:t xml:space="preserve"> are considered</w:t>
      </w:r>
      <w:r w:rsidR="00B026DE">
        <w:t>,</w:t>
      </w:r>
      <w:r>
        <w:t xml:space="preserve"> </w:t>
      </w:r>
      <w:r w:rsidR="00B026DE">
        <w:t xml:space="preserve">so Case 4 should be excluded as only non-at-cell-edge criterion is fulfilled. If network intends to enable RRM relaxation for cell center UEs, then R16 RRM relaxation mechanism should be used. </w:t>
      </w:r>
    </w:p>
    <w:p w14:paraId="007C6134" w14:textId="220811EF" w:rsidR="00D06DA6" w:rsidRPr="00D06DA6" w:rsidRDefault="00D06DA6" w:rsidP="00D06DA6">
      <w:pPr>
        <w:ind w:left="1276" w:hanging="1276"/>
        <w:rPr>
          <w:b/>
        </w:rPr>
      </w:pPr>
      <w:r>
        <w:rPr>
          <w:b/>
        </w:rPr>
        <w:t>Observation</w:t>
      </w:r>
      <w:r>
        <w:rPr>
          <w:rFonts w:hint="eastAsia"/>
          <w:b/>
        </w:rPr>
        <w:t xml:space="preserve"> </w:t>
      </w:r>
      <w:r w:rsidR="009615E8">
        <w:rPr>
          <w:b/>
        </w:rPr>
        <w:t>1</w:t>
      </w:r>
      <w:r>
        <w:rPr>
          <w:rFonts w:hint="eastAsia"/>
          <w:b/>
        </w:rPr>
        <w:t xml:space="preserve">: </w:t>
      </w:r>
      <w:r>
        <w:rPr>
          <w:b/>
        </w:rPr>
        <w:t xml:space="preserve"> Case 4 should be excluded because only stationary or slightly moving UEs are considered </w:t>
      </w:r>
      <w:r w:rsidR="003F03DD">
        <w:rPr>
          <w:b/>
        </w:rPr>
        <w:t>for</w:t>
      </w:r>
      <w:r>
        <w:rPr>
          <w:b/>
        </w:rPr>
        <w:t xml:space="preserve"> R17 RRM relaxation.   </w:t>
      </w:r>
    </w:p>
    <w:p w14:paraId="30EB23A3" w14:textId="77777777" w:rsidR="003F03DD" w:rsidRDefault="00D06DA6" w:rsidP="007D1120">
      <w:r>
        <w:t>Case 1 and Case 2 are straightforward. For Case 3,</w:t>
      </w:r>
      <w:r w:rsidR="003F03DD">
        <w:t xml:space="preserve"> in R16 RRM relaxation, a field “</w:t>
      </w:r>
      <w:r w:rsidR="003F03DD" w:rsidRPr="003F03DD">
        <w:rPr>
          <w:i/>
        </w:rPr>
        <w:t>combineRelaxedMeasCondition</w:t>
      </w:r>
      <w:r w:rsidR="003F03DD">
        <w:t xml:space="preserve">” is introduced to control whether similar Case 3 is allowed. If the field is included and both low-mobility criterion and not-at-cell-edge criterion are configured, then UE can only perform RRM relaxation when both low-mobility and not-at-cell-edge criteria are met. If the field is absent, then UE is allowed to perform RRM relaxation when either one of conditions is met. </w:t>
      </w:r>
    </w:p>
    <w:p w14:paraId="0DA6915C" w14:textId="386F0FE6" w:rsidR="00D06DA6" w:rsidRDefault="003F03DD" w:rsidP="007D1120">
      <w:r>
        <w:t xml:space="preserve">For R17 RRM relaxation, for flexibility, we think a similar control parameter can be introduced, such as </w:t>
      </w:r>
      <w:r>
        <w:br/>
        <w:t xml:space="preserve">“combineRelaxedMeasCondition-r17”. </w:t>
      </w:r>
      <w:r w:rsidR="00A7267E">
        <w:t xml:space="preserve">The presence of this field means Case2 is enabled and Case3 is not allowed. While the absence of this field means both Case 2 and Case 3 are enabled by network.  </w:t>
      </w:r>
      <w:r>
        <w:t xml:space="preserve">  </w:t>
      </w:r>
    </w:p>
    <w:p w14:paraId="6E05ED3B" w14:textId="40516543" w:rsidR="00B026DE" w:rsidRDefault="00B026DE" w:rsidP="007D1120">
      <w:r>
        <w:t>So</w:t>
      </w:r>
      <w:r w:rsidR="00B64809">
        <w:t xml:space="preserve"> regarding the specification, it is better to confirm only case 1~3 need to be captured. </w:t>
      </w:r>
      <w:r>
        <w:t xml:space="preserve"> </w:t>
      </w:r>
    </w:p>
    <w:p w14:paraId="53B7989D" w14:textId="281B71DA" w:rsidR="002A321E" w:rsidRDefault="002A321E" w:rsidP="002A321E">
      <w:pPr>
        <w:spacing w:before="156" w:line="276" w:lineRule="auto"/>
        <w:ind w:left="993" w:hanging="993"/>
        <w:rPr>
          <w:b/>
        </w:rPr>
      </w:pPr>
      <w:r>
        <w:rPr>
          <w:b/>
        </w:rPr>
        <w:t xml:space="preserve">Proposal 1: </w:t>
      </w:r>
      <w:r w:rsidR="00D77460">
        <w:rPr>
          <w:b/>
        </w:rPr>
        <w:t xml:space="preserve">For R17 RRM relaxation in RRC_IDLE and RRC_INACTIVE, </w:t>
      </w:r>
      <w:r w:rsidR="00B64809">
        <w:rPr>
          <w:b/>
        </w:rPr>
        <w:t>to only capture the following cases in specification</w:t>
      </w:r>
      <w:r>
        <w:rPr>
          <w:b/>
        </w:rPr>
        <w:t>:</w:t>
      </w:r>
    </w:p>
    <w:p w14:paraId="227C7329" w14:textId="77777777" w:rsidR="002A321E" w:rsidRPr="00B64809" w:rsidRDefault="002A321E" w:rsidP="002A321E">
      <w:pPr>
        <w:pStyle w:val="afffffff3"/>
        <w:numPr>
          <w:ilvl w:val="0"/>
          <w:numId w:val="37"/>
        </w:numPr>
        <w:rPr>
          <w:b/>
        </w:rPr>
      </w:pPr>
      <w:r w:rsidRPr="00B64809">
        <w:rPr>
          <w:b/>
        </w:rPr>
        <w:t xml:space="preserve">Case 1: Only stationary criterion is configured, and the criterion is met; </w:t>
      </w:r>
    </w:p>
    <w:p w14:paraId="1B5AB03B" w14:textId="77777777" w:rsidR="002A321E" w:rsidRPr="00B64809" w:rsidRDefault="002A321E" w:rsidP="002A321E">
      <w:pPr>
        <w:pStyle w:val="afffffff3"/>
        <w:numPr>
          <w:ilvl w:val="0"/>
          <w:numId w:val="37"/>
        </w:numPr>
        <w:rPr>
          <w:b/>
        </w:rPr>
      </w:pPr>
      <w:r w:rsidRPr="00B64809">
        <w:rPr>
          <w:b/>
        </w:rPr>
        <w:t xml:space="preserve">Case 2: Both stationary criterion and R17 not-at-cell-edge threshold are configured, and both are met; </w:t>
      </w:r>
    </w:p>
    <w:p w14:paraId="01279417" w14:textId="77777777" w:rsidR="002A321E" w:rsidRPr="00B64809" w:rsidRDefault="002A321E" w:rsidP="002A321E">
      <w:pPr>
        <w:pStyle w:val="afffffff3"/>
        <w:numPr>
          <w:ilvl w:val="0"/>
          <w:numId w:val="37"/>
        </w:numPr>
        <w:rPr>
          <w:b/>
        </w:rPr>
      </w:pPr>
      <w:r w:rsidRPr="00B64809">
        <w:rPr>
          <w:b/>
        </w:rPr>
        <w:t xml:space="preserve">Case 3: Both stationary criterion and R17 not-at-cell-edge threshold are configured, and only stationary criterion is met; </w:t>
      </w:r>
    </w:p>
    <w:p w14:paraId="4E53069C" w14:textId="333F5717" w:rsidR="002A321E" w:rsidRDefault="00A7267E" w:rsidP="007D1120">
      <w:r>
        <w:t xml:space="preserve">And to use a new IE to control whether Case 3 is </w:t>
      </w:r>
      <w:r w:rsidR="009E43AF">
        <w:t>enabled</w:t>
      </w:r>
      <w:r>
        <w:t xml:space="preserve"> or not.</w:t>
      </w:r>
      <w:r w:rsidR="00D06DA6">
        <w:t xml:space="preserve"> </w:t>
      </w:r>
      <w:r w:rsidR="00B64809">
        <w:t xml:space="preserve">                                </w:t>
      </w:r>
    </w:p>
    <w:p w14:paraId="5275DE1E" w14:textId="74F0D4BD" w:rsidR="002A321E" w:rsidRPr="009615E8" w:rsidRDefault="002A321E" w:rsidP="009615E8">
      <w:pPr>
        <w:spacing w:before="156" w:line="276" w:lineRule="auto"/>
        <w:ind w:left="993" w:hanging="993"/>
        <w:rPr>
          <w:b/>
        </w:rPr>
      </w:pPr>
      <w:r>
        <w:rPr>
          <w:b/>
        </w:rPr>
        <w:t xml:space="preserve">Proposal 2: Introduce </w:t>
      </w:r>
      <w:r w:rsidR="00A7267E">
        <w:rPr>
          <w:b/>
        </w:rPr>
        <w:t xml:space="preserve">a field (e.g. </w:t>
      </w:r>
      <w:r w:rsidRPr="00A7267E">
        <w:rPr>
          <w:b/>
          <w:i/>
        </w:rPr>
        <w:t>combin</w:t>
      </w:r>
      <w:r w:rsidR="00A7267E" w:rsidRPr="00A7267E">
        <w:rPr>
          <w:b/>
          <w:i/>
        </w:rPr>
        <w:t>eRelaxedMeasCondition-r17</w:t>
      </w:r>
      <w:r w:rsidR="00A7267E">
        <w:rPr>
          <w:b/>
          <w:i/>
        </w:rPr>
        <w:t>)</w:t>
      </w:r>
      <w:r w:rsidR="009E43AF">
        <w:rPr>
          <w:b/>
          <w:i/>
        </w:rPr>
        <w:t xml:space="preserve"> </w:t>
      </w:r>
      <w:r w:rsidR="009E43AF" w:rsidRPr="009E43AF">
        <w:rPr>
          <w:b/>
        </w:rPr>
        <w:t>in SIB</w:t>
      </w:r>
      <w:r w:rsidRPr="002A321E">
        <w:rPr>
          <w:b/>
        </w:rPr>
        <w:t xml:space="preserve"> to control whether </w:t>
      </w:r>
      <w:r w:rsidR="00A7267E">
        <w:rPr>
          <w:b/>
        </w:rPr>
        <w:t xml:space="preserve">UE is allowed to perform RRM </w:t>
      </w:r>
      <w:r w:rsidR="00A7267E">
        <w:rPr>
          <w:rFonts w:hint="eastAsia"/>
          <w:b/>
        </w:rPr>
        <w:t>relaxation</w:t>
      </w:r>
      <w:r w:rsidR="00A7267E">
        <w:rPr>
          <w:b/>
        </w:rPr>
        <w:t xml:space="preserve"> </w:t>
      </w:r>
      <w:r w:rsidR="009615E8">
        <w:rPr>
          <w:b/>
        </w:rPr>
        <w:t xml:space="preserve">when </w:t>
      </w:r>
      <w:r w:rsidR="00A7267E">
        <w:rPr>
          <w:b/>
        </w:rPr>
        <w:t xml:space="preserve">both stationary criterion and R17 not-at-cell-edge </w:t>
      </w:r>
      <w:r w:rsidR="00A7267E">
        <w:rPr>
          <w:b/>
        </w:rPr>
        <w:lastRenderedPageBreak/>
        <w:t>threshold are configured</w:t>
      </w:r>
      <w:r w:rsidR="009615E8">
        <w:rPr>
          <w:b/>
        </w:rPr>
        <w:t xml:space="preserve">, </w:t>
      </w:r>
      <w:r w:rsidR="00A7267E">
        <w:rPr>
          <w:b/>
        </w:rPr>
        <w:t>but only stationary criterion is met</w:t>
      </w:r>
      <w:r w:rsidRPr="002A321E">
        <w:rPr>
          <w:b/>
        </w:rPr>
        <w:t xml:space="preserve">. </w:t>
      </w:r>
    </w:p>
    <w:p w14:paraId="623166F0" w14:textId="6FDC61EA" w:rsidR="002A321E" w:rsidRDefault="009615E8" w:rsidP="007D1120">
      <w:r>
        <w:t>For both Case 1 and Case 3, only stationary criterion is met, but the question is whether UE should apply the same RRM relaxation methods for the two cases. At least from network perspective, we haven’t identified the necessity of applying different RRM relaxation methods for Case 1 and Case 3. But considering RAN4 is responsible for discussing th</w:t>
      </w:r>
      <w:r w:rsidR="00C939AC">
        <w:t>e RRM relaxation methods for different cases</w:t>
      </w:r>
      <w:r>
        <w:t>,</w:t>
      </w:r>
      <w:r w:rsidR="002D1895">
        <w:t xml:space="preserve"> so</w:t>
      </w:r>
      <w:r>
        <w:t xml:space="preserve"> we suggest to leave this to RAN4.   </w:t>
      </w:r>
    </w:p>
    <w:p w14:paraId="6564E055" w14:textId="05959752" w:rsidR="005D0403" w:rsidRPr="009615E8" w:rsidRDefault="009615E8" w:rsidP="009615E8">
      <w:pPr>
        <w:ind w:left="1276" w:hanging="1276"/>
        <w:rPr>
          <w:b/>
        </w:rPr>
      </w:pPr>
      <w:r>
        <w:rPr>
          <w:b/>
        </w:rPr>
        <w:t>Observation</w:t>
      </w:r>
      <w:r>
        <w:rPr>
          <w:rFonts w:hint="eastAsia"/>
          <w:b/>
        </w:rPr>
        <w:t xml:space="preserve"> </w:t>
      </w:r>
      <w:r>
        <w:rPr>
          <w:b/>
        </w:rPr>
        <w:t>2</w:t>
      </w:r>
      <w:r>
        <w:rPr>
          <w:rFonts w:hint="eastAsia"/>
          <w:b/>
        </w:rPr>
        <w:t xml:space="preserve">: </w:t>
      </w:r>
      <w:r>
        <w:rPr>
          <w:b/>
        </w:rPr>
        <w:t xml:space="preserve"> Wait for RAN4 to decide whether the same or different RR</w:t>
      </w:r>
      <w:r w:rsidR="005D68C8">
        <w:rPr>
          <w:b/>
        </w:rPr>
        <w:t>M relaxation methods are used</w:t>
      </w:r>
      <w:r>
        <w:rPr>
          <w:b/>
        </w:rPr>
        <w:t xml:space="preserve"> for Case 1 and Case 3.   </w:t>
      </w:r>
    </w:p>
    <w:p w14:paraId="1E4EE778" w14:textId="54AECA01" w:rsidR="00B1204B" w:rsidRDefault="007D1120"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RRC_CONNECTED</w:t>
      </w:r>
    </w:p>
    <w:p w14:paraId="04A63A39" w14:textId="7F5F089A" w:rsidR="008A4BCD" w:rsidRDefault="008A4BCD" w:rsidP="00AD7A4A">
      <w:r>
        <w:t>For RRM relaxation in RRC_CONNECTED, there are two open issues postponed from last meeting, the first issue is related to the signaling design of RRM relaxation configuration and reporting, two options are on the table:</w:t>
      </w:r>
    </w:p>
    <w:p w14:paraId="14D9ECCF" w14:textId="24995E6A" w:rsidR="008A4BCD" w:rsidRDefault="008A4BCD" w:rsidP="008A4BCD">
      <w:pPr>
        <w:pStyle w:val="afffffff3"/>
        <w:numPr>
          <w:ilvl w:val="0"/>
          <w:numId w:val="43"/>
        </w:numPr>
      </w:pPr>
      <w:r>
        <w:t xml:space="preserve">Option 1: Reuse </w:t>
      </w:r>
      <w:r w:rsidRPr="001D0F30">
        <w:rPr>
          <w:i/>
        </w:rPr>
        <w:t>UEAssistanceInformation</w:t>
      </w:r>
      <w:r>
        <w:t xml:space="preserve"> message for the report.</w:t>
      </w:r>
    </w:p>
    <w:p w14:paraId="7BD9F3AD" w14:textId="057DEE33" w:rsidR="008A4BCD" w:rsidRDefault="008A4BCD" w:rsidP="008A4BCD">
      <w:pPr>
        <w:pStyle w:val="afffffff3"/>
        <w:numPr>
          <w:ilvl w:val="0"/>
          <w:numId w:val="43"/>
        </w:numPr>
      </w:pPr>
      <w:r>
        <w:t>Option 2: Reuse RRM measurement reporting mechanism</w:t>
      </w:r>
    </w:p>
    <w:p w14:paraId="72E855FA" w14:textId="7BBC31DB" w:rsidR="008A4BCD" w:rsidRDefault="008A4BCD" w:rsidP="008A4BCD">
      <w:r>
        <w:t xml:space="preserve">At last RAN2 meeting, we </w:t>
      </w:r>
      <w:r w:rsidR="00DF0E6C">
        <w:t>support</w:t>
      </w:r>
      <w:r>
        <w:t xml:space="preserve"> Option 1 because the </w:t>
      </w:r>
      <w:r w:rsidR="002A0BCB">
        <w:t>“</w:t>
      </w:r>
      <w:r w:rsidR="002A0BCB" w:rsidRPr="001D0F30">
        <w:rPr>
          <w:i/>
        </w:rPr>
        <w:t>reportOnLeave</w:t>
      </w:r>
      <w:r w:rsidR="002A0BCB">
        <w:t>”, “</w:t>
      </w:r>
      <w:r w:rsidR="002A0BCB" w:rsidRPr="001D0F30">
        <w:rPr>
          <w:i/>
        </w:rPr>
        <w:t>timeToTrigger</w:t>
      </w:r>
      <w:r w:rsidR="002A0BCB">
        <w:t xml:space="preserve">” mechanisms can well fit the </w:t>
      </w:r>
      <w:r w:rsidR="00DF0E6C">
        <w:t>need</w:t>
      </w:r>
      <w:r w:rsidR="002A0BCB">
        <w:t xml:space="preserve"> of stationary criterion</w:t>
      </w:r>
      <w:r w:rsidR="00DF0E6C">
        <w:t xml:space="preserve"> configuration and reporting, but some companies</w:t>
      </w:r>
      <w:r w:rsidR="002A0BCB">
        <w:t xml:space="preserve"> show </w:t>
      </w:r>
      <w:r w:rsidR="00DF0E6C">
        <w:t xml:space="preserve">strong concern that RRM measurement framework is core functionality in RRC spec, while RRM relaxation may violate the purpose of the framework. In addition, some company commented RRM measurement is mainly used to report measurement results (e.g. RSRP, RSRQ), but for RRM relaxation in RRC_CONNECTED, the UE is only required to inform network whether the stationary criterion is fulfilled, or not fulfilled anymore. Therefore, UAI framework can perfectly match this requirement. </w:t>
      </w:r>
    </w:p>
    <w:p w14:paraId="7DD1A799" w14:textId="535E31E4" w:rsidR="00DF0E6C" w:rsidRPr="008A4BCD" w:rsidRDefault="001D0F30" w:rsidP="008A4BCD">
      <w:r>
        <w:t>In our understanding, w</w:t>
      </w:r>
      <w:r w:rsidR="00DF0E6C">
        <w:t xml:space="preserve">e tend to agree that a simple indication </w:t>
      </w:r>
      <w:r>
        <w:t xml:space="preserve">to network </w:t>
      </w:r>
      <w:r w:rsidR="0015436B">
        <w:t>is</w:t>
      </w:r>
      <w:r w:rsidR="00DF0E6C">
        <w:t xml:space="preserve"> sufficient when </w:t>
      </w:r>
      <w:r w:rsidR="0015436B">
        <w:t xml:space="preserve">the </w:t>
      </w:r>
      <w:r>
        <w:t xml:space="preserve">UE fulfills the </w:t>
      </w:r>
      <w:r w:rsidR="00DF0E6C">
        <w:t>criterion</w:t>
      </w:r>
      <w:r w:rsidR="0015436B">
        <w:t xml:space="preserve"> (network is able to evaluate UE’s position via other measurements, e.g. A1/A2 events)</w:t>
      </w:r>
      <w:r>
        <w:t xml:space="preserve">. </w:t>
      </w:r>
      <w:r w:rsidR="00DF0E6C">
        <w:t xml:space="preserve">Based on the latest TS 38.331 running CR, the parameters for evaluating stationary criterion are already defined in </w:t>
      </w:r>
      <w:r w:rsidR="00DF0E6C" w:rsidRPr="001D0F30">
        <w:rPr>
          <w:i/>
        </w:rPr>
        <w:t>OtherConfig</w:t>
      </w:r>
      <w:r>
        <w:t xml:space="preserve">, so to move forward, we suggest to confirm the support of Option 1, and work on the details. </w:t>
      </w:r>
    </w:p>
    <w:p w14:paraId="10581033" w14:textId="032EE73F" w:rsidR="003B3DBA" w:rsidRPr="00CA6239" w:rsidRDefault="003B3DBA" w:rsidP="003B3DBA">
      <w:pPr>
        <w:spacing w:before="156" w:line="276" w:lineRule="auto"/>
        <w:ind w:left="993" w:hanging="993"/>
        <w:rPr>
          <w:b/>
        </w:rPr>
      </w:pPr>
      <w:r>
        <w:rPr>
          <w:b/>
        </w:rPr>
        <w:t xml:space="preserve">Proposal </w:t>
      </w:r>
      <w:r w:rsidR="00A51A9E">
        <w:rPr>
          <w:b/>
        </w:rPr>
        <w:t>3</w:t>
      </w:r>
      <w:r>
        <w:rPr>
          <w:b/>
        </w:rPr>
        <w:t xml:space="preserve">: For UE in RRC_CONNECTED, UE </w:t>
      </w:r>
      <w:r w:rsidR="00AA7921">
        <w:rPr>
          <w:b/>
        </w:rPr>
        <w:t>sends</w:t>
      </w:r>
      <w:r>
        <w:rPr>
          <w:b/>
        </w:rPr>
        <w:t xml:space="preserve"> </w:t>
      </w:r>
      <w:r w:rsidRPr="003B3DBA">
        <w:rPr>
          <w:b/>
          <w:i/>
        </w:rPr>
        <w:t>UEAssistanceInformation</w:t>
      </w:r>
      <w:r>
        <w:rPr>
          <w:b/>
        </w:rPr>
        <w:t xml:space="preserve"> message to inform network</w:t>
      </w:r>
      <w:r w:rsidR="001D0F30">
        <w:rPr>
          <w:b/>
        </w:rPr>
        <w:t xml:space="preserve"> </w:t>
      </w:r>
      <w:r w:rsidR="00AA7921">
        <w:rPr>
          <w:b/>
        </w:rPr>
        <w:t>when</w:t>
      </w:r>
      <w:r w:rsidR="001D0F30">
        <w:rPr>
          <w:b/>
        </w:rPr>
        <w:t xml:space="preserve"> the stationary criterion is met (or not met anymore)</w:t>
      </w:r>
      <w:r>
        <w:rPr>
          <w:b/>
        </w:rPr>
        <w:t xml:space="preserve">. </w:t>
      </w:r>
    </w:p>
    <w:p w14:paraId="35314859" w14:textId="2AE7DD47" w:rsidR="00AA7921" w:rsidRDefault="00AA7921" w:rsidP="00AA7921">
      <w:r>
        <w:t>Regarding</w:t>
      </w:r>
      <w:r w:rsidR="00347CD6">
        <w:t xml:space="preserve"> UAI </w:t>
      </w:r>
      <w:r>
        <w:t xml:space="preserve">reporting, current specification </w:t>
      </w:r>
      <w:r w:rsidR="00EB71A3">
        <w:t>has defined</w:t>
      </w:r>
      <w:r>
        <w:t xml:space="preserve"> two kinds of reporting behaviour. </w:t>
      </w:r>
    </w:p>
    <w:p w14:paraId="4BE24C99" w14:textId="6F5DA2BC" w:rsidR="00AA7921" w:rsidRDefault="00456AF3" w:rsidP="00EB71A3">
      <w:pPr>
        <w:pStyle w:val="afffffff3"/>
        <w:numPr>
          <w:ilvl w:val="0"/>
          <w:numId w:val="46"/>
        </w:numPr>
        <w:ind w:left="1276" w:hanging="1276"/>
      </w:pPr>
      <w:r>
        <w:t>Option</w:t>
      </w:r>
      <w:r w:rsidR="00AA7921">
        <w:t xml:space="preserve"> 1: UE </w:t>
      </w:r>
      <w:r w:rsidR="00EB71A3">
        <w:t xml:space="preserve">sends </w:t>
      </w:r>
      <w:r w:rsidR="00700CDD">
        <w:t xml:space="preserve">UAI </w:t>
      </w:r>
      <w:r w:rsidR="00EB71A3">
        <w:t xml:space="preserve">report when condition changes, but </w:t>
      </w:r>
      <w:r w:rsidR="00700CDD">
        <w:t xml:space="preserve">the </w:t>
      </w:r>
      <w:r w:rsidR="00EB71A3">
        <w:t xml:space="preserve">UE is </w:t>
      </w:r>
      <w:r w:rsidR="00EB71A3" w:rsidRPr="00700CDD">
        <w:rPr>
          <w:u w:val="single"/>
        </w:rPr>
        <w:t>not</w:t>
      </w:r>
      <w:r w:rsidR="00EB71A3">
        <w:t xml:space="preserve"> allowed to send multiple times </w:t>
      </w:r>
      <w:r w:rsidR="00700CDD">
        <w:t>if</w:t>
      </w:r>
      <w:r w:rsidR="00EB71A3">
        <w:t xml:space="preserve"> the condition remains the same. </w:t>
      </w:r>
      <w:r w:rsidR="00700CDD">
        <w:t>(e.g. for IDC reporting)</w:t>
      </w:r>
      <w:r w:rsidR="00EB71A3">
        <w:t xml:space="preserve"> </w:t>
      </w:r>
    </w:p>
    <w:p w14:paraId="0E7382EB" w14:textId="76E8371E" w:rsidR="00EB71A3" w:rsidRDefault="00456AF3" w:rsidP="00EB71A3">
      <w:pPr>
        <w:pStyle w:val="afffffff3"/>
        <w:numPr>
          <w:ilvl w:val="0"/>
          <w:numId w:val="46"/>
        </w:numPr>
        <w:ind w:left="1276" w:hanging="1276"/>
      </w:pPr>
      <w:r>
        <w:t>Option</w:t>
      </w:r>
      <w:r w:rsidR="00EB71A3">
        <w:t xml:space="preserve"> 2: </w:t>
      </w:r>
      <w:r w:rsidR="00700CDD">
        <w:t>UE sends UAI report when condition changes, but the UE is allowed to send multiple times if the condition remains the same, and network can configure prohibit timer to avoid frequent reporting. (e.g. for overheating, UE preference reporting)</w:t>
      </w:r>
    </w:p>
    <w:p w14:paraId="4B232CC4" w14:textId="0E23AC4D" w:rsidR="00321D07" w:rsidRDefault="00700CDD" w:rsidP="00AD7A4A">
      <w:r>
        <w:t>For</w:t>
      </w:r>
      <w:r w:rsidR="00AA7921">
        <w:t xml:space="preserve"> RRM relaxation</w:t>
      </w:r>
      <w:r w:rsidR="00321D07">
        <w:t xml:space="preserve"> reporting</w:t>
      </w:r>
      <w:r w:rsidR="00AA7921">
        <w:t xml:space="preserve"> in RRC_CONNECTED</w:t>
      </w:r>
      <w:r>
        <w:t>, if UAI mechanism is reused, we need to further discuss which reporting behaviour should be applied</w:t>
      </w:r>
      <w:r w:rsidR="00567183">
        <w:t>?</w:t>
      </w:r>
    </w:p>
    <w:p w14:paraId="0995B807" w14:textId="76D83900" w:rsidR="00567183" w:rsidRDefault="00567183" w:rsidP="00AD7A4A">
      <w:r>
        <w:t xml:space="preserve">In our view, different from overheating report, UE sends RRM relaxation indication only when the RSRP/RSRQ fulfills the criterion, if network does not react, it means the network wants the UE to keep the current measurement performance, e.g. UE is at cell edge, or UE is instructed to perform measurement for </w:t>
      </w:r>
      <w:r>
        <w:lastRenderedPageBreak/>
        <w:t xml:space="preserve">load balancing. </w:t>
      </w:r>
      <w:r w:rsidR="00AF1043">
        <w:t xml:space="preserve">But network knows the stationary criterion is fulfilled until “no RRM relaxation indication” is received, and network is able to </w:t>
      </w:r>
      <w:r w:rsidR="00A51A9E">
        <w:t>trigger</w:t>
      </w:r>
      <w:r w:rsidR="00AF1043">
        <w:t xml:space="preserve"> R</w:t>
      </w:r>
      <w:r w:rsidR="00A51A9E">
        <w:t xml:space="preserve">RM relaxation once the concerned measurement tasks are finished. So multiple reporting cannot provide additional helpful, and it may increase the signalling burden over Uu interface. </w:t>
      </w:r>
    </w:p>
    <w:p w14:paraId="6FFB95A7" w14:textId="78699D0F" w:rsidR="00A51A9E" w:rsidRPr="00471B3A" w:rsidRDefault="00A51A9E" w:rsidP="00A51A9E">
      <w:pPr>
        <w:ind w:left="1276" w:hanging="1276"/>
        <w:rPr>
          <w:b/>
        </w:rPr>
      </w:pPr>
      <w:r>
        <w:rPr>
          <w:b/>
        </w:rPr>
        <w:t>Observation</w:t>
      </w:r>
      <w:r>
        <w:rPr>
          <w:rFonts w:hint="eastAsia"/>
          <w:b/>
        </w:rPr>
        <w:t xml:space="preserve"> </w:t>
      </w:r>
      <w:r>
        <w:rPr>
          <w:b/>
        </w:rPr>
        <w:t>3</w:t>
      </w:r>
      <w:r>
        <w:rPr>
          <w:rFonts w:hint="eastAsia"/>
          <w:b/>
        </w:rPr>
        <w:t xml:space="preserve">: </w:t>
      </w:r>
      <w:r>
        <w:rPr>
          <w:b/>
        </w:rPr>
        <w:t xml:space="preserve"> Different from overheating report, if UE sent RRM relaxation indication to network </w:t>
      </w:r>
      <w:r w:rsidR="00456AF3">
        <w:rPr>
          <w:b/>
        </w:rPr>
        <w:t xml:space="preserve">without receiving </w:t>
      </w:r>
      <w:r>
        <w:rPr>
          <w:b/>
        </w:rPr>
        <w:t xml:space="preserve">feedback, it means the UE is </w:t>
      </w:r>
      <w:r w:rsidR="00456AF3">
        <w:rPr>
          <w:b/>
        </w:rPr>
        <w:t xml:space="preserve">at cell edge or is </w:t>
      </w:r>
      <w:r>
        <w:rPr>
          <w:b/>
        </w:rPr>
        <w:t>currently performing important measurements</w:t>
      </w:r>
      <w:r w:rsidR="00456AF3">
        <w:rPr>
          <w:b/>
        </w:rPr>
        <w:t xml:space="preserve"> (e.g. for load balancing)</w:t>
      </w:r>
      <w:r>
        <w:rPr>
          <w:b/>
        </w:rPr>
        <w:t xml:space="preserve">.   </w:t>
      </w:r>
    </w:p>
    <w:p w14:paraId="7E97EFBF" w14:textId="26B89E74" w:rsidR="00567183" w:rsidRDefault="00A51A9E" w:rsidP="00AD7A4A">
      <w:r>
        <w:t xml:space="preserve">On the other hand, during handover preparation procedure, the source cell needs to deliver the UE context to target cell. Based on current TS 38.331, the </w:t>
      </w:r>
      <w:r w:rsidRPr="00456AF3">
        <w:rPr>
          <w:i/>
        </w:rPr>
        <w:t>UEAssistanceInformation</w:t>
      </w:r>
      <w:r w:rsidR="00456AF3">
        <w:t xml:space="preserve"> can be carried </w:t>
      </w:r>
      <w:r>
        <w:t xml:space="preserve">in inter-node RRC signalling (i.e. </w:t>
      </w:r>
      <w:r w:rsidRPr="00456AF3">
        <w:rPr>
          <w:i/>
        </w:rPr>
        <w:t>HandoverPreparationInfo</w:t>
      </w:r>
      <w:r>
        <w:t>), so source cell</w:t>
      </w:r>
      <w:r w:rsidR="00456AF3">
        <w:t xml:space="preserve"> is able</w:t>
      </w:r>
      <w:r>
        <w:t xml:space="preserve"> to forward the RRM relaxation indication to target cell.     </w:t>
      </w:r>
    </w:p>
    <w:p w14:paraId="640FFA6C" w14:textId="35841DAD" w:rsidR="007D1120" w:rsidRPr="00471B3A" w:rsidRDefault="007D1120" w:rsidP="007D1120">
      <w:pPr>
        <w:ind w:left="1276" w:hanging="1276"/>
        <w:rPr>
          <w:b/>
        </w:rPr>
      </w:pPr>
      <w:r>
        <w:rPr>
          <w:b/>
        </w:rPr>
        <w:t>Observation</w:t>
      </w:r>
      <w:r>
        <w:rPr>
          <w:rFonts w:hint="eastAsia"/>
          <w:b/>
        </w:rPr>
        <w:t xml:space="preserve"> </w:t>
      </w:r>
      <w:r w:rsidR="00A51A9E">
        <w:rPr>
          <w:b/>
        </w:rPr>
        <w:t>4</w:t>
      </w:r>
      <w:r>
        <w:rPr>
          <w:rFonts w:hint="eastAsia"/>
          <w:b/>
        </w:rPr>
        <w:t xml:space="preserve">: </w:t>
      </w:r>
      <w:r>
        <w:rPr>
          <w:b/>
        </w:rPr>
        <w:t xml:space="preserve"> UE</w:t>
      </w:r>
      <w:r w:rsidR="00A51A9E">
        <w:rPr>
          <w:b/>
        </w:rPr>
        <w:t>A</w:t>
      </w:r>
      <w:r>
        <w:rPr>
          <w:b/>
        </w:rPr>
        <w:t xml:space="preserve">ssistanceInformation is already defined in </w:t>
      </w:r>
      <w:r w:rsidR="00A51A9E">
        <w:rPr>
          <w:b/>
        </w:rPr>
        <w:t xml:space="preserve">AS-Context of </w:t>
      </w:r>
      <w:r w:rsidR="00A51A9E" w:rsidRPr="00A51A9E">
        <w:rPr>
          <w:b/>
          <w:i/>
        </w:rPr>
        <w:t>HandoverPreparationInfo</w:t>
      </w:r>
      <w:r>
        <w:rPr>
          <w:b/>
        </w:rPr>
        <w:t xml:space="preserve">, so during handover procedure, source cell can forward the </w:t>
      </w:r>
      <w:r w:rsidR="00A51A9E">
        <w:rPr>
          <w:b/>
        </w:rPr>
        <w:t>RRM relaxation criterion</w:t>
      </w:r>
      <w:r w:rsidR="001D6CE6">
        <w:rPr>
          <w:b/>
        </w:rPr>
        <w:t xml:space="preserve"> </w:t>
      </w:r>
      <w:r w:rsidR="00A51A9E">
        <w:rPr>
          <w:b/>
        </w:rPr>
        <w:t>indication</w:t>
      </w:r>
      <w:r>
        <w:rPr>
          <w:b/>
        </w:rPr>
        <w:t xml:space="preserve"> to target cell.   </w:t>
      </w:r>
    </w:p>
    <w:p w14:paraId="499D7FCE" w14:textId="4BA1CB6D" w:rsidR="001D6CE6" w:rsidRDefault="00456AF3" w:rsidP="001D6CE6">
      <w:r>
        <w:t xml:space="preserve">Therefore, based on observation 3 and 4, we think it is reasonable to use Option 1 for RRM relaxation reporting. </w:t>
      </w:r>
      <w:r w:rsidR="001D6CE6">
        <w:t xml:space="preserve">More detailed, the indication in </w:t>
      </w:r>
      <w:r w:rsidR="001D6CE6" w:rsidRPr="001D6CE6">
        <w:rPr>
          <w:i/>
        </w:rPr>
        <w:t>UEAssistanceInformation</w:t>
      </w:r>
      <w:r w:rsidR="001D6CE6">
        <w:t xml:space="preserve"> message can be defined as BOOLEAN type, so the value of field can explicitly indicate </w:t>
      </w:r>
      <w:r w:rsidR="00C965BF">
        <w:t xml:space="preserve">whether the </w:t>
      </w:r>
      <w:r w:rsidR="001D6CE6">
        <w:t xml:space="preserve">stationary criterion is fulfilled or not. </w:t>
      </w:r>
    </w:p>
    <w:p w14:paraId="5C131D96" w14:textId="29A83F9F" w:rsidR="00335C89" w:rsidRPr="001D6CE6" w:rsidRDefault="00456AF3" w:rsidP="001D6CE6">
      <w:pPr>
        <w:spacing w:before="156" w:line="276" w:lineRule="auto"/>
        <w:ind w:left="993" w:hanging="993"/>
        <w:rPr>
          <w:b/>
        </w:rPr>
      </w:pPr>
      <w:r>
        <w:rPr>
          <w:b/>
        </w:rPr>
        <w:t xml:space="preserve">Proposal 4: If configured, UE sends </w:t>
      </w:r>
      <w:r w:rsidRPr="001D6CE6">
        <w:rPr>
          <w:b/>
          <w:i/>
        </w:rPr>
        <w:t>UEAssistantInformation</w:t>
      </w:r>
      <w:r>
        <w:rPr>
          <w:b/>
        </w:rPr>
        <w:t xml:space="preserve"> only once when RRM relaxation criterion is fulfilled, or is not fulfilled any more (e.g. </w:t>
      </w:r>
      <w:r w:rsidR="001D30BB">
        <w:rPr>
          <w:b/>
        </w:rPr>
        <w:t xml:space="preserve">multiple reporting is not supported and </w:t>
      </w:r>
      <w:r>
        <w:rPr>
          <w:b/>
        </w:rPr>
        <w:t>prohibit timer is n</w:t>
      </w:r>
      <w:r w:rsidR="001D30BB">
        <w:rPr>
          <w:b/>
        </w:rPr>
        <w:t xml:space="preserve">ot </w:t>
      </w:r>
      <w:r w:rsidR="001D6CE6">
        <w:rPr>
          <w:b/>
        </w:rPr>
        <w:t>used</w:t>
      </w:r>
      <w:r>
        <w:rPr>
          <w:b/>
        </w:rPr>
        <w:t xml:space="preserve">). </w:t>
      </w:r>
    </w:p>
    <w:p w14:paraId="2ABB03C7" w14:textId="7611C661" w:rsidR="007D1120" w:rsidRDefault="005B0AC0" w:rsidP="00AD7A4A">
      <w:r w:rsidRPr="005B0AC0">
        <w:t xml:space="preserve">The </w:t>
      </w:r>
      <w:r>
        <w:t>next open issue for RRC_CONNECTED is whether to use system information for convey the RRM relaxation parameters for RRC_CONNECTED UEs. The motivation is to save dedicated signalling overhead when common thresholds are configured for all UEs. However, we don’t think it is necessary to use SIB, because:</w:t>
      </w:r>
    </w:p>
    <w:p w14:paraId="22F474BF" w14:textId="4F055AE9" w:rsidR="005B0AC0" w:rsidRDefault="005B0AC0" w:rsidP="005B0AC0">
      <w:pPr>
        <w:pStyle w:val="afffffff3"/>
        <w:numPr>
          <w:ilvl w:val="0"/>
          <w:numId w:val="47"/>
        </w:numPr>
      </w:pPr>
      <w:r>
        <w:t>In real deployment, it is less likely to use the same thresholds for stationary cri</w:t>
      </w:r>
      <w:r w:rsidR="00C965BF">
        <w:t>teria</w:t>
      </w:r>
      <w:r>
        <w:t xml:space="preserve"> in RRC_IDLE/INACTIVE and RRC_CONNECTED. Because UEs in RRC_CONNECTED are more sensitive, to reduce handover performance impact caused by RRM relaxation, the thresholds configured for RRC_IDLE/INACTIVE will be loose</w:t>
      </w:r>
      <w:r w:rsidR="00C965BF">
        <w:t>r than in RRC_CONNECTED</w:t>
      </w:r>
      <w:r>
        <w:t xml:space="preserve">. </w:t>
      </w:r>
    </w:p>
    <w:p w14:paraId="52216E72" w14:textId="5FF836E6" w:rsidR="004D2611" w:rsidRDefault="00C965BF" w:rsidP="00AD7A4A">
      <w:pPr>
        <w:pStyle w:val="afffffff3"/>
        <w:numPr>
          <w:ilvl w:val="0"/>
          <w:numId w:val="47"/>
        </w:numPr>
      </w:pPr>
      <w:r>
        <w:t xml:space="preserve">Only two parameters are introduced in dedicated signalling, so the overhead can be ignored. </w:t>
      </w:r>
    </w:p>
    <w:p w14:paraId="4FFE404B" w14:textId="13D38ED8" w:rsidR="00321D07" w:rsidRPr="00CA6239" w:rsidRDefault="00321D07" w:rsidP="00321D07">
      <w:pPr>
        <w:spacing w:before="156" w:line="276" w:lineRule="auto"/>
        <w:ind w:left="993" w:hanging="993"/>
        <w:rPr>
          <w:b/>
        </w:rPr>
      </w:pPr>
      <w:r>
        <w:rPr>
          <w:b/>
        </w:rPr>
        <w:t xml:space="preserve">Proposal </w:t>
      </w:r>
      <w:r w:rsidR="00E803F2">
        <w:rPr>
          <w:b/>
        </w:rPr>
        <w:t>5</w:t>
      </w:r>
      <w:r>
        <w:rPr>
          <w:b/>
        </w:rPr>
        <w:t xml:space="preserve">: </w:t>
      </w:r>
      <w:r w:rsidR="004D2611">
        <w:rPr>
          <w:b/>
        </w:rPr>
        <w:t xml:space="preserve">For UEs in RRC_CONNECTED, the configuration of stationary criterion can only be </w:t>
      </w:r>
      <w:r w:rsidR="009F4776">
        <w:rPr>
          <w:b/>
        </w:rPr>
        <w:t>sent</w:t>
      </w:r>
      <w:r w:rsidR="004D2611">
        <w:rPr>
          <w:b/>
        </w:rPr>
        <w:t xml:space="preserve"> via dedicated signalling (i.e. do not support broadcast </w:t>
      </w:r>
      <w:r w:rsidR="00E803F2">
        <w:rPr>
          <w:b/>
        </w:rPr>
        <w:t>signalling</w:t>
      </w:r>
      <w:r w:rsidR="004D2611">
        <w:rPr>
          <w:b/>
        </w:rPr>
        <w:t>)</w:t>
      </w:r>
      <w:r>
        <w:rPr>
          <w:b/>
        </w:rPr>
        <w:t xml:space="preserve">. </w:t>
      </w:r>
    </w:p>
    <w:p w14:paraId="033B2BA7" w14:textId="256431BD" w:rsidR="00EA15C1" w:rsidRDefault="00EA15C1" w:rsidP="00EA15C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O</w:t>
      </w:r>
      <w:r>
        <w:rPr>
          <w:rFonts w:cs="Arial" w:hint="eastAsia"/>
          <w:b w:val="0"/>
          <w:bCs w:val="0"/>
          <w:kern w:val="0"/>
          <w:sz w:val="32"/>
          <w:szCs w:val="36"/>
        </w:rPr>
        <w:t>ther</w:t>
      </w:r>
    </w:p>
    <w:p w14:paraId="0EB915E0" w14:textId="77777777" w:rsidR="00E803F2" w:rsidRDefault="00E803F2" w:rsidP="00AD7A4A">
      <w:r>
        <w:t xml:space="preserve">During email discussion of the running CRs, some company raised comment of applicability of R17 RRM relaxation, according to previous discussion and company contribution, several companies proposed that non-RedCap UEs can also perform RRM relaxation as long as the criterion is fulfilled. </w:t>
      </w:r>
    </w:p>
    <w:p w14:paraId="40E35414" w14:textId="22C50F9A" w:rsidR="000E2B12" w:rsidRDefault="00E803F2" w:rsidP="00AD7A4A">
      <w:r>
        <w:t xml:space="preserve">Similar to eDRX function, although it is introduced under RedCap WID, the function itself should not be limited to specific kind of UEs, so we think it is reasonable to apply the same principle for R17 RRM </w:t>
      </w:r>
      <w:r>
        <w:lastRenderedPageBreak/>
        <w:t xml:space="preserve">relaxation.    </w:t>
      </w:r>
    </w:p>
    <w:p w14:paraId="3D44A996" w14:textId="45F19736" w:rsidR="000E2B12" w:rsidRPr="00CA6239" w:rsidRDefault="000E2B12" w:rsidP="000E2B12">
      <w:pPr>
        <w:spacing w:before="156" w:line="276" w:lineRule="auto"/>
        <w:ind w:left="993" w:hanging="993"/>
        <w:rPr>
          <w:b/>
        </w:rPr>
      </w:pPr>
      <w:r>
        <w:rPr>
          <w:b/>
        </w:rPr>
        <w:t xml:space="preserve">Proposal </w:t>
      </w:r>
      <w:r w:rsidR="00E803F2">
        <w:rPr>
          <w:b/>
        </w:rPr>
        <w:t>6</w:t>
      </w:r>
      <w:r>
        <w:rPr>
          <w:b/>
        </w:rPr>
        <w:t xml:space="preserve">: </w:t>
      </w:r>
      <w:r w:rsidR="00E803F2">
        <w:rPr>
          <w:b/>
        </w:rPr>
        <w:t>C</w:t>
      </w:r>
      <w:r>
        <w:rPr>
          <w:b/>
        </w:rPr>
        <w:t xml:space="preserve">onfirm R17 RRM relaxation is applicable to both RedCap UEs and non-RedCap UEs.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6BD2469" w14:textId="77777777" w:rsidR="00F87036" w:rsidRPr="00D06DA6" w:rsidRDefault="00F87036" w:rsidP="00F87036">
      <w:pPr>
        <w:ind w:left="1276" w:hanging="1276"/>
        <w:rPr>
          <w:b/>
        </w:rPr>
      </w:pPr>
      <w:bookmarkStart w:id="2" w:name="_Toc535476034"/>
      <w:r>
        <w:rPr>
          <w:b/>
        </w:rPr>
        <w:t>Observation</w:t>
      </w:r>
      <w:r>
        <w:rPr>
          <w:rFonts w:hint="eastAsia"/>
          <w:b/>
        </w:rPr>
        <w:t xml:space="preserve"> </w:t>
      </w:r>
      <w:r>
        <w:rPr>
          <w:b/>
        </w:rPr>
        <w:t>1</w:t>
      </w:r>
      <w:r>
        <w:rPr>
          <w:rFonts w:hint="eastAsia"/>
          <w:b/>
        </w:rPr>
        <w:t xml:space="preserve">: </w:t>
      </w:r>
      <w:r>
        <w:rPr>
          <w:b/>
        </w:rPr>
        <w:t xml:space="preserve"> Case 4 should be excluded because only stationary or slightly moving UEs are considered for R17 RRM relaxation.   </w:t>
      </w:r>
    </w:p>
    <w:p w14:paraId="06682295" w14:textId="77777777" w:rsidR="00F87036" w:rsidRPr="009615E8" w:rsidRDefault="00F87036" w:rsidP="00F87036">
      <w:pPr>
        <w:ind w:left="1276" w:hanging="1276"/>
        <w:rPr>
          <w:b/>
        </w:rPr>
      </w:pPr>
      <w:r>
        <w:rPr>
          <w:b/>
        </w:rPr>
        <w:t>Observation</w:t>
      </w:r>
      <w:r>
        <w:rPr>
          <w:rFonts w:hint="eastAsia"/>
          <w:b/>
        </w:rPr>
        <w:t xml:space="preserve"> </w:t>
      </w:r>
      <w:r>
        <w:rPr>
          <w:b/>
        </w:rPr>
        <w:t>2</w:t>
      </w:r>
      <w:r>
        <w:rPr>
          <w:rFonts w:hint="eastAsia"/>
          <w:b/>
        </w:rPr>
        <w:t xml:space="preserve">: </w:t>
      </w:r>
      <w:r>
        <w:rPr>
          <w:b/>
        </w:rPr>
        <w:t xml:space="preserve"> Wait for RAN4 to decide whether the same or different RRM relaxation methods are applied for Case 1 and Case 3.   </w:t>
      </w:r>
    </w:p>
    <w:p w14:paraId="1D50F9D9" w14:textId="77777777" w:rsidR="00F87036" w:rsidRPr="00471B3A" w:rsidRDefault="00F87036" w:rsidP="00F87036">
      <w:pPr>
        <w:ind w:left="1276" w:hanging="1276"/>
        <w:rPr>
          <w:b/>
        </w:rPr>
      </w:pPr>
      <w:r>
        <w:rPr>
          <w:b/>
        </w:rPr>
        <w:t>Observation</w:t>
      </w:r>
      <w:r>
        <w:rPr>
          <w:rFonts w:hint="eastAsia"/>
          <w:b/>
        </w:rPr>
        <w:t xml:space="preserve"> </w:t>
      </w:r>
      <w:r>
        <w:rPr>
          <w:b/>
        </w:rPr>
        <w:t>3</w:t>
      </w:r>
      <w:r>
        <w:rPr>
          <w:rFonts w:hint="eastAsia"/>
          <w:b/>
        </w:rPr>
        <w:t xml:space="preserve">: </w:t>
      </w:r>
      <w:r>
        <w:rPr>
          <w:b/>
        </w:rPr>
        <w:t xml:space="preserve"> Different from overheating report, if UE sent RRM relaxation indication to network without receiving feedback, it means the UE is at cell edge or is currently performing important measurements (e.g. for load balancing).   </w:t>
      </w:r>
    </w:p>
    <w:p w14:paraId="4743BE95" w14:textId="0CF3377E" w:rsidR="00F87036" w:rsidRPr="00471B3A" w:rsidRDefault="00F87036" w:rsidP="00F87036">
      <w:pPr>
        <w:ind w:left="1276" w:hanging="1276"/>
        <w:rPr>
          <w:b/>
        </w:rPr>
      </w:pPr>
      <w:r>
        <w:rPr>
          <w:b/>
        </w:rPr>
        <w:t>Observation</w:t>
      </w:r>
      <w:r>
        <w:rPr>
          <w:rFonts w:hint="eastAsia"/>
          <w:b/>
        </w:rPr>
        <w:t xml:space="preserve"> </w:t>
      </w:r>
      <w:r>
        <w:rPr>
          <w:b/>
        </w:rPr>
        <w:t>4</w:t>
      </w:r>
      <w:r>
        <w:rPr>
          <w:rFonts w:hint="eastAsia"/>
          <w:b/>
        </w:rPr>
        <w:t xml:space="preserve">: </w:t>
      </w:r>
      <w:r>
        <w:rPr>
          <w:b/>
        </w:rPr>
        <w:t xml:space="preserve">UEAssistanceInformation is already defined in AS-Context of </w:t>
      </w:r>
      <w:r w:rsidRPr="00A51A9E">
        <w:rPr>
          <w:b/>
          <w:i/>
        </w:rPr>
        <w:t>HandoverPreparationInfo</w:t>
      </w:r>
      <w:r>
        <w:rPr>
          <w:b/>
        </w:rPr>
        <w:t xml:space="preserve">, so during handover procedure, source cell can forward the RRM relaxation criterion indication to target cell.   </w:t>
      </w:r>
    </w:p>
    <w:p w14:paraId="7BC7E71A" w14:textId="77777777" w:rsidR="00F87036" w:rsidRDefault="00F87036" w:rsidP="00F87036">
      <w:pPr>
        <w:spacing w:before="156" w:line="276" w:lineRule="auto"/>
        <w:ind w:left="993" w:hanging="993"/>
        <w:rPr>
          <w:b/>
        </w:rPr>
      </w:pPr>
      <w:r>
        <w:rPr>
          <w:b/>
        </w:rPr>
        <w:t>Proposal 1: For R17 RRM relaxation in RRC_IDLE and RRC_INACTIVE, to only capture the following cases in specification:</w:t>
      </w:r>
    </w:p>
    <w:p w14:paraId="3EF9DA77" w14:textId="77777777" w:rsidR="00F87036" w:rsidRPr="00B64809" w:rsidRDefault="00F87036" w:rsidP="00F87036">
      <w:pPr>
        <w:pStyle w:val="afffffff3"/>
        <w:numPr>
          <w:ilvl w:val="0"/>
          <w:numId w:val="37"/>
        </w:numPr>
        <w:rPr>
          <w:b/>
        </w:rPr>
      </w:pPr>
      <w:r w:rsidRPr="00B64809">
        <w:rPr>
          <w:b/>
        </w:rPr>
        <w:t xml:space="preserve">Case 1: Only stationary criterion is configured, and the criterion is met; </w:t>
      </w:r>
    </w:p>
    <w:p w14:paraId="123ED130" w14:textId="77777777" w:rsidR="00F87036" w:rsidRPr="00B64809" w:rsidRDefault="00F87036" w:rsidP="00F87036">
      <w:pPr>
        <w:pStyle w:val="afffffff3"/>
        <w:numPr>
          <w:ilvl w:val="0"/>
          <w:numId w:val="37"/>
        </w:numPr>
        <w:rPr>
          <w:b/>
        </w:rPr>
      </w:pPr>
      <w:r w:rsidRPr="00B64809">
        <w:rPr>
          <w:b/>
        </w:rPr>
        <w:t xml:space="preserve">Case 2: Both stationary criterion and R17 not-at-cell-edge threshold are configured, and both are met; </w:t>
      </w:r>
    </w:p>
    <w:p w14:paraId="0EEBDCA2" w14:textId="77777777" w:rsidR="00F87036" w:rsidRPr="00B64809" w:rsidRDefault="00F87036" w:rsidP="00F87036">
      <w:pPr>
        <w:pStyle w:val="afffffff3"/>
        <w:numPr>
          <w:ilvl w:val="0"/>
          <w:numId w:val="37"/>
        </w:numPr>
        <w:rPr>
          <w:b/>
        </w:rPr>
      </w:pPr>
      <w:r w:rsidRPr="00B64809">
        <w:rPr>
          <w:b/>
        </w:rPr>
        <w:t xml:space="preserve">Case 3: Both stationary criterion and R17 not-at-cell-edge threshold are configured, and only stationary criterion is met; </w:t>
      </w:r>
    </w:p>
    <w:p w14:paraId="6FE145F6" w14:textId="77777777" w:rsidR="00F87036" w:rsidRPr="009615E8" w:rsidRDefault="00F87036" w:rsidP="00F87036">
      <w:pPr>
        <w:spacing w:before="156" w:line="276" w:lineRule="auto"/>
        <w:ind w:left="993" w:hanging="993"/>
        <w:rPr>
          <w:b/>
        </w:rPr>
      </w:pPr>
      <w:r>
        <w:rPr>
          <w:b/>
        </w:rPr>
        <w:t xml:space="preserve">Proposal 2: Introduce a field (e.g. </w:t>
      </w:r>
      <w:r w:rsidRPr="00A7267E">
        <w:rPr>
          <w:b/>
          <w:i/>
        </w:rPr>
        <w:t>combineRelaxedMeasCondition-r17</w:t>
      </w:r>
      <w:r>
        <w:rPr>
          <w:b/>
          <w:i/>
        </w:rPr>
        <w:t xml:space="preserve">) </w:t>
      </w:r>
      <w:r w:rsidRPr="009E43AF">
        <w:rPr>
          <w:b/>
        </w:rPr>
        <w:t>in SIB</w:t>
      </w:r>
      <w:r w:rsidRPr="002A321E">
        <w:rPr>
          <w:b/>
        </w:rPr>
        <w:t xml:space="preserve"> to control whether </w:t>
      </w:r>
      <w:r>
        <w:rPr>
          <w:b/>
        </w:rPr>
        <w:t xml:space="preserve">UE is allowed to perform RRM </w:t>
      </w:r>
      <w:r>
        <w:rPr>
          <w:rFonts w:hint="eastAsia"/>
          <w:b/>
        </w:rPr>
        <w:t>relaxation</w:t>
      </w:r>
      <w:r>
        <w:rPr>
          <w:b/>
        </w:rPr>
        <w:t xml:space="preserve"> when both stationary criterion and R17 not-at-cell-edge threshold are configured, but only stationary criterion is met</w:t>
      </w:r>
      <w:r w:rsidRPr="002A321E">
        <w:rPr>
          <w:b/>
        </w:rPr>
        <w:t xml:space="preserve">. </w:t>
      </w:r>
    </w:p>
    <w:p w14:paraId="70D86813" w14:textId="77777777" w:rsidR="00F87036" w:rsidRPr="00CA6239" w:rsidRDefault="00F87036" w:rsidP="00F87036">
      <w:pPr>
        <w:spacing w:before="156" w:line="276" w:lineRule="auto"/>
        <w:ind w:left="993" w:hanging="993"/>
        <w:rPr>
          <w:b/>
        </w:rPr>
      </w:pPr>
      <w:r>
        <w:rPr>
          <w:b/>
        </w:rPr>
        <w:t xml:space="preserve">Proposal 3: For UE in RRC_CONNECTED, UE sends </w:t>
      </w:r>
      <w:r w:rsidRPr="003B3DBA">
        <w:rPr>
          <w:b/>
          <w:i/>
        </w:rPr>
        <w:t>UEAssistanceInformation</w:t>
      </w:r>
      <w:r>
        <w:rPr>
          <w:b/>
        </w:rPr>
        <w:t xml:space="preserve"> message to inform network when the stationary criterion is met (or not met anymore). </w:t>
      </w:r>
    </w:p>
    <w:p w14:paraId="6B1BE374" w14:textId="77777777" w:rsidR="00F87036" w:rsidRPr="001D6CE6" w:rsidRDefault="00F87036" w:rsidP="00F87036">
      <w:pPr>
        <w:spacing w:before="156" w:line="276" w:lineRule="auto"/>
        <w:ind w:left="993" w:hanging="993"/>
        <w:rPr>
          <w:b/>
        </w:rPr>
      </w:pPr>
      <w:r>
        <w:rPr>
          <w:b/>
        </w:rPr>
        <w:t xml:space="preserve">Proposal 4: If configured, UE sends </w:t>
      </w:r>
      <w:r w:rsidRPr="001D6CE6">
        <w:rPr>
          <w:b/>
          <w:i/>
        </w:rPr>
        <w:t>UEAssistantInformation</w:t>
      </w:r>
      <w:r>
        <w:rPr>
          <w:b/>
        </w:rPr>
        <w:t xml:space="preserve"> only once when RRM relaxation criterion is fulfilled, or is not fulfilled any more (e.g. multiple reporting is not supported and prohibit timer is not used). </w:t>
      </w:r>
    </w:p>
    <w:p w14:paraId="7F520E95" w14:textId="12AAC55B" w:rsidR="00F87036" w:rsidRDefault="00F87036" w:rsidP="00F87036">
      <w:pPr>
        <w:spacing w:before="156" w:line="276" w:lineRule="auto"/>
        <w:ind w:left="993" w:hanging="993"/>
        <w:rPr>
          <w:b/>
        </w:rPr>
      </w:pPr>
      <w:r>
        <w:rPr>
          <w:b/>
        </w:rPr>
        <w:t xml:space="preserve">Proposal 5: For UEs in RRC_CONNECTED, the configuration of stationary criterion can only be </w:t>
      </w:r>
      <w:r w:rsidR="009F4776">
        <w:rPr>
          <w:b/>
        </w:rPr>
        <w:t>sent</w:t>
      </w:r>
      <w:r>
        <w:rPr>
          <w:b/>
        </w:rPr>
        <w:t xml:space="preserve"> via dedicated signalling (i.e. do not support broadcast signalling). </w:t>
      </w:r>
    </w:p>
    <w:p w14:paraId="761FC814" w14:textId="77777777" w:rsidR="00F87036" w:rsidRPr="00CA6239" w:rsidRDefault="00F87036" w:rsidP="00F87036">
      <w:pPr>
        <w:spacing w:before="156" w:line="276" w:lineRule="auto"/>
        <w:ind w:left="993" w:hanging="993"/>
        <w:rPr>
          <w:b/>
        </w:rPr>
      </w:pPr>
      <w:r>
        <w:rPr>
          <w:b/>
        </w:rPr>
        <w:t xml:space="preserve">Proposal 6: Confirm R17 RRM relaxation is applicable to both RedCap UEs and non-RedCap UEs. </w:t>
      </w:r>
    </w:p>
    <w:p w14:paraId="30BA4CC4" w14:textId="77777777" w:rsidR="00F87036" w:rsidRPr="00CA6239" w:rsidRDefault="00F87036" w:rsidP="00F87036">
      <w:pPr>
        <w:spacing w:before="156" w:line="276" w:lineRule="auto"/>
        <w:ind w:left="993" w:hanging="993"/>
        <w:rPr>
          <w:b/>
        </w:rPr>
      </w:pP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p>
    <w:p w14:paraId="0F491865" w14:textId="464E2766" w:rsidR="00FD224B" w:rsidRDefault="0043216B" w:rsidP="0009621A">
      <w:pPr>
        <w:spacing w:before="156"/>
      </w:pPr>
      <w:r>
        <w:t xml:space="preserve">[1] </w:t>
      </w:r>
      <w:bookmarkStart w:id="3" w:name="_GoBack"/>
      <w:bookmarkEnd w:id="3"/>
      <w:r w:rsidR="00EC6204" w:rsidRPr="00EC6204">
        <w:t>[Post115-e][106][304][RedCap] Running 38.304 CR (Ericsson)</w:t>
      </w:r>
    </w:p>
    <w:bookmarkEnd w:id="2"/>
    <w:p w14:paraId="0085E034" w14:textId="74F37AD7" w:rsidR="00503B40" w:rsidRPr="00503B40" w:rsidRDefault="00503B40" w:rsidP="00503B40"/>
    <w:sectPr w:rsidR="00503B40" w:rsidRPr="00503B40"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C0872" w14:textId="77777777" w:rsidR="001912DF" w:rsidRDefault="001912DF">
      <w:pPr>
        <w:spacing w:after="0"/>
      </w:pPr>
      <w:r>
        <w:separator/>
      </w:r>
    </w:p>
  </w:endnote>
  <w:endnote w:type="continuationSeparator" w:id="0">
    <w:p w14:paraId="27796B10" w14:textId="77777777" w:rsidR="001912DF" w:rsidRDefault="001912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A51A9E" w:rsidRDefault="00A51A9E">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A51A9E" w:rsidRDefault="00A51A9E">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A51A9E" w:rsidRDefault="00A51A9E">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A51A9E" w:rsidRDefault="00A51A9E">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417FC" w14:textId="77777777" w:rsidR="001912DF" w:rsidRDefault="001912DF">
      <w:pPr>
        <w:spacing w:after="0"/>
      </w:pPr>
      <w:r>
        <w:separator/>
      </w:r>
    </w:p>
  </w:footnote>
  <w:footnote w:type="continuationSeparator" w:id="0">
    <w:p w14:paraId="08A955D4" w14:textId="77777777" w:rsidR="001912DF" w:rsidRDefault="001912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A51A9E" w:rsidRDefault="00A51A9E">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A51A9E" w:rsidRDefault="00A51A9E">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A51A9E" w:rsidRDefault="00A51A9E">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7AB6BE2"/>
    <w:multiLevelType w:val="hybridMultilevel"/>
    <w:tmpl w:val="388C9F2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556DCB"/>
    <w:multiLevelType w:val="hybridMultilevel"/>
    <w:tmpl w:val="A6A48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8168C7"/>
    <w:multiLevelType w:val="hybridMultilevel"/>
    <w:tmpl w:val="79AC2C0C"/>
    <w:lvl w:ilvl="0" w:tplc="557267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DAB5412"/>
    <w:multiLevelType w:val="hybridMultilevel"/>
    <w:tmpl w:val="1EB2E816"/>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1416AC3"/>
    <w:multiLevelType w:val="hybridMultilevel"/>
    <w:tmpl w:val="0FA6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C74D71"/>
    <w:multiLevelType w:val="hybridMultilevel"/>
    <w:tmpl w:val="9BDA8FC4"/>
    <w:lvl w:ilvl="0" w:tplc="F72C18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1D20E3A"/>
    <w:multiLevelType w:val="hybridMultilevel"/>
    <w:tmpl w:val="F93C3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EF2C1C"/>
    <w:multiLevelType w:val="hybridMultilevel"/>
    <w:tmpl w:val="F51E4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397A2CF1"/>
    <w:multiLevelType w:val="hybridMultilevel"/>
    <w:tmpl w:val="DD1AE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697AC2"/>
    <w:multiLevelType w:val="hybridMultilevel"/>
    <w:tmpl w:val="8418F2EC"/>
    <w:lvl w:ilvl="0" w:tplc="7EAAC602">
      <w:start w:val="1"/>
      <w:numFmt w:val="bullet"/>
      <w:lvlText w:val="-"/>
      <w:lvlJc w:val="left"/>
      <w:pPr>
        <w:ind w:left="817" w:hanging="360"/>
      </w:pPr>
      <w:rPr>
        <w:rFonts w:ascii="Times New Roman"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3E7007D8"/>
    <w:multiLevelType w:val="hybridMultilevel"/>
    <w:tmpl w:val="1EE21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873D64"/>
    <w:multiLevelType w:val="hybridMultilevel"/>
    <w:tmpl w:val="D676F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54213A0F"/>
    <w:multiLevelType w:val="hybridMultilevel"/>
    <w:tmpl w:val="32AC76A8"/>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495F33"/>
    <w:multiLevelType w:val="hybridMultilevel"/>
    <w:tmpl w:val="2D14C4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FA051D"/>
    <w:multiLevelType w:val="hybridMultilevel"/>
    <w:tmpl w:val="35EC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5521CA"/>
    <w:multiLevelType w:val="hybridMultilevel"/>
    <w:tmpl w:val="4DB8081C"/>
    <w:lvl w:ilvl="0" w:tplc="A39C375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8">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F1F3E1E"/>
    <w:multiLevelType w:val="hybridMultilevel"/>
    <w:tmpl w:val="88186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73067A07"/>
    <w:multiLevelType w:val="hybridMultilevel"/>
    <w:tmpl w:val="56DA7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792B81"/>
    <w:multiLevelType w:val="hybridMultilevel"/>
    <w:tmpl w:val="79AC2C0C"/>
    <w:lvl w:ilvl="0" w:tplc="557267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nsid w:val="797249EE"/>
    <w:multiLevelType w:val="hybridMultilevel"/>
    <w:tmpl w:val="60063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
  </w:num>
  <w:num w:numId="2">
    <w:abstractNumId w:val="31"/>
  </w:num>
  <w:num w:numId="3">
    <w:abstractNumId w:val="45"/>
  </w:num>
  <w:num w:numId="4">
    <w:abstractNumId w:val="27"/>
  </w:num>
  <w:num w:numId="5">
    <w:abstractNumId w:val="4"/>
  </w:num>
  <w:num w:numId="6">
    <w:abstractNumId w:val="14"/>
  </w:num>
  <w:num w:numId="7">
    <w:abstractNumId w:val="6"/>
  </w:num>
  <w:num w:numId="8">
    <w:abstractNumId w:val="37"/>
  </w:num>
  <w:num w:numId="9">
    <w:abstractNumId w:val="17"/>
  </w:num>
  <w:num w:numId="10">
    <w:abstractNumId w:val="9"/>
  </w:num>
  <w:num w:numId="11">
    <w:abstractNumId w:val="0"/>
  </w:num>
  <w:num w:numId="12">
    <w:abstractNumId w:val="32"/>
  </w:num>
  <w:num w:numId="13">
    <w:abstractNumId w:val="8"/>
  </w:num>
  <w:num w:numId="14">
    <w:abstractNumId w:val="2"/>
  </w:num>
  <w:num w:numId="15">
    <w:abstractNumId w:val="3"/>
  </w:num>
  <w:num w:numId="16">
    <w:abstractNumId w:val="12"/>
  </w:num>
  <w:num w:numId="17">
    <w:abstractNumId w:val="38"/>
  </w:num>
  <w:num w:numId="18">
    <w:abstractNumId w:val="5"/>
  </w:num>
  <w:num w:numId="19">
    <w:abstractNumId w:val="34"/>
  </w:num>
  <w:num w:numId="20">
    <w:abstractNumId w:val="25"/>
  </w:num>
  <w:num w:numId="21">
    <w:abstractNumId w:val="36"/>
  </w:num>
  <w:num w:numId="22">
    <w:abstractNumId w:val="30"/>
  </w:num>
  <w:num w:numId="23">
    <w:abstractNumId w:val="23"/>
  </w:num>
  <w:num w:numId="24">
    <w:abstractNumId w:val="42"/>
  </w:num>
  <w:num w:numId="25">
    <w:abstractNumId w:val="11"/>
  </w:num>
  <w:num w:numId="26">
    <w:abstractNumId w:val="39"/>
  </w:num>
  <w:num w:numId="27">
    <w:abstractNumId w:val="40"/>
  </w:num>
  <w:num w:numId="28">
    <w:abstractNumId w:val="35"/>
  </w:num>
  <w:num w:numId="29">
    <w:abstractNumId w:val="7"/>
  </w:num>
  <w:num w:numId="30">
    <w:abstractNumId w:val="43"/>
  </w:num>
  <w:num w:numId="31">
    <w:abstractNumId w:val="33"/>
  </w:num>
  <w:num w:numId="32">
    <w:abstractNumId w:val="13"/>
  </w:num>
  <w:num w:numId="33">
    <w:abstractNumId w:val="22"/>
  </w:num>
  <w:num w:numId="34">
    <w:abstractNumId w:val="19"/>
  </w:num>
  <w:num w:numId="35">
    <w:abstractNumId w:val="46"/>
  </w:num>
  <w:num w:numId="36">
    <w:abstractNumId w:val="26"/>
  </w:num>
  <w:num w:numId="37">
    <w:abstractNumId w:val="15"/>
  </w:num>
  <w:num w:numId="38">
    <w:abstractNumId w:val="18"/>
  </w:num>
  <w:num w:numId="39">
    <w:abstractNumId w:val="29"/>
  </w:num>
  <w:num w:numId="40">
    <w:abstractNumId w:val="24"/>
  </w:num>
  <w:num w:numId="41">
    <w:abstractNumId w:val="10"/>
  </w:num>
  <w:num w:numId="42">
    <w:abstractNumId w:val="41"/>
  </w:num>
  <w:num w:numId="43">
    <w:abstractNumId w:val="28"/>
  </w:num>
  <w:num w:numId="44">
    <w:abstractNumId w:val="16"/>
  </w:num>
  <w:num w:numId="45">
    <w:abstractNumId w:val="21"/>
  </w:num>
  <w:num w:numId="46">
    <w:abstractNumId w:val="20"/>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46A7"/>
    <w:rsid w:val="000149D7"/>
    <w:rsid w:val="00015844"/>
    <w:rsid w:val="00015C78"/>
    <w:rsid w:val="00017BA5"/>
    <w:rsid w:val="00021259"/>
    <w:rsid w:val="00021359"/>
    <w:rsid w:val="0002351A"/>
    <w:rsid w:val="000248FC"/>
    <w:rsid w:val="0002660A"/>
    <w:rsid w:val="00026899"/>
    <w:rsid w:val="0002698B"/>
    <w:rsid w:val="00027585"/>
    <w:rsid w:val="00033DB9"/>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2DCF"/>
    <w:rsid w:val="000639F7"/>
    <w:rsid w:val="000647EA"/>
    <w:rsid w:val="0007093A"/>
    <w:rsid w:val="0007205B"/>
    <w:rsid w:val="000720EB"/>
    <w:rsid w:val="000755A8"/>
    <w:rsid w:val="0007644F"/>
    <w:rsid w:val="00076824"/>
    <w:rsid w:val="00076B12"/>
    <w:rsid w:val="000801E0"/>
    <w:rsid w:val="000804D4"/>
    <w:rsid w:val="0008122E"/>
    <w:rsid w:val="0008157B"/>
    <w:rsid w:val="00082CAA"/>
    <w:rsid w:val="00084128"/>
    <w:rsid w:val="00084609"/>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5D4C"/>
    <w:rsid w:val="000C5D86"/>
    <w:rsid w:val="000C7FC7"/>
    <w:rsid w:val="000D18C5"/>
    <w:rsid w:val="000D1EF9"/>
    <w:rsid w:val="000D2BF9"/>
    <w:rsid w:val="000D370A"/>
    <w:rsid w:val="000D4F3D"/>
    <w:rsid w:val="000D4FA0"/>
    <w:rsid w:val="000D59AA"/>
    <w:rsid w:val="000D722D"/>
    <w:rsid w:val="000E1125"/>
    <w:rsid w:val="000E1940"/>
    <w:rsid w:val="000E1993"/>
    <w:rsid w:val="000E2B12"/>
    <w:rsid w:val="000E3141"/>
    <w:rsid w:val="000E3B8A"/>
    <w:rsid w:val="000E4C9C"/>
    <w:rsid w:val="000E6AE2"/>
    <w:rsid w:val="000E742E"/>
    <w:rsid w:val="000F090A"/>
    <w:rsid w:val="000F0A7B"/>
    <w:rsid w:val="000F1BA2"/>
    <w:rsid w:val="000F451B"/>
    <w:rsid w:val="00100030"/>
    <w:rsid w:val="001014E9"/>
    <w:rsid w:val="0010484A"/>
    <w:rsid w:val="00104C1F"/>
    <w:rsid w:val="00106BB7"/>
    <w:rsid w:val="001101FB"/>
    <w:rsid w:val="00111C96"/>
    <w:rsid w:val="00111CE0"/>
    <w:rsid w:val="00111DF0"/>
    <w:rsid w:val="0011334E"/>
    <w:rsid w:val="001135C5"/>
    <w:rsid w:val="001147C0"/>
    <w:rsid w:val="00114AAE"/>
    <w:rsid w:val="001253A3"/>
    <w:rsid w:val="0012614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A40"/>
    <w:rsid w:val="00160DA4"/>
    <w:rsid w:val="001627D9"/>
    <w:rsid w:val="0016373F"/>
    <w:rsid w:val="00164CA7"/>
    <w:rsid w:val="00167EF1"/>
    <w:rsid w:val="00171FF9"/>
    <w:rsid w:val="0017245C"/>
    <w:rsid w:val="001724A3"/>
    <w:rsid w:val="00172A27"/>
    <w:rsid w:val="00172AF8"/>
    <w:rsid w:val="00173A68"/>
    <w:rsid w:val="00175874"/>
    <w:rsid w:val="001767E6"/>
    <w:rsid w:val="00176AC2"/>
    <w:rsid w:val="00177F2B"/>
    <w:rsid w:val="001802FB"/>
    <w:rsid w:val="001806A8"/>
    <w:rsid w:val="00180939"/>
    <w:rsid w:val="00180983"/>
    <w:rsid w:val="00182A00"/>
    <w:rsid w:val="0018310D"/>
    <w:rsid w:val="00184214"/>
    <w:rsid w:val="00184452"/>
    <w:rsid w:val="0018615A"/>
    <w:rsid w:val="00187FEF"/>
    <w:rsid w:val="00190A8D"/>
    <w:rsid w:val="001912DF"/>
    <w:rsid w:val="00193077"/>
    <w:rsid w:val="001930BE"/>
    <w:rsid w:val="0019400F"/>
    <w:rsid w:val="0019547D"/>
    <w:rsid w:val="00195E1F"/>
    <w:rsid w:val="00196645"/>
    <w:rsid w:val="00197997"/>
    <w:rsid w:val="001A0C8F"/>
    <w:rsid w:val="001A36F7"/>
    <w:rsid w:val="001A384E"/>
    <w:rsid w:val="001A3C20"/>
    <w:rsid w:val="001A4015"/>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6DE"/>
    <w:rsid w:val="00222656"/>
    <w:rsid w:val="0022388D"/>
    <w:rsid w:val="00223B64"/>
    <w:rsid w:val="002240E4"/>
    <w:rsid w:val="00224B70"/>
    <w:rsid w:val="0022582C"/>
    <w:rsid w:val="0023029F"/>
    <w:rsid w:val="00231281"/>
    <w:rsid w:val="00231DC2"/>
    <w:rsid w:val="002333B7"/>
    <w:rsid w:val="002344F2"/>
    <w:rsid w:val="002368E4"/>
    <w:rsid w:val="002414D9"/>
    <w:rsid w:val="00241832"/>
    <w:rsid w:val="0024359E"/>
    <w:rsid w:val="0024367C"/>
    <w:rsid w:val="00244D42"/>
    <w:rsid w:val="00245560"/>
    <w:rsid w:val="00246FFA"/>
    <w:rsid w:val="00247076"/>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44B2"/>
    <w:rsid w:val="002855D0"/>
    <w:rsid w:val="0028736E"/>
    <w:rsid w:val="00290E18"/>
    <w:rsid w:val="00291D54"/>
    <w:rsid w:val="0029413A"/>
    <w:rsid w:val="00294ECF"/>
    <w:rsid w:val="00295950"/>
    <w:rsid w:val="00296662"/>
    <w:rsid w:val="00296690"/>
    <w:rsid w:val="002967CE"/>
    <w:rsid w:val="00296890"/>
    <w:rsid w:val="00296D21"/>
    <w:rsid w:val="00297A88"/>
    <w:rsid w:val="002A0BCB"/>
    <w:rsid w:val="002A321E"/>
    <w:rsid w:val="002A651B"/>
    <w:rsid w:val="002B136A"/>
    <w:rsid w:val="002B1638"/>
    <w:rsid w:val="002B24A3"/>
    <w:rsid w:val="002B2BBC"/>
    <w:rsid w:val="002B351B"/>
    <w:rsid w:val="002B3B5C"/>
    <w:rsid w:val="002B3C48"/>
    <w:rsid w:val="002B434C"/>
    <w:rsid w:val="002B4F1D"/>
    <w:rsid w:val="002B7014"/>
    <w:rsid w:val="002C0864"/>
    <w:rsid w:val="002C0F12"/>
    <w:rsid w:val="002C22F5"/>
    <w:rsid w:val="002C4649"/>
    <w:rsid w:val="002C5F90"/>
    <w:rsid w:val="002D00AA"/>
    <w:rsid w:val="002D044D"/>
    <w:rsid w:val="002D0F0A"/>
    <w:rsid w:val="002D1895"/>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6BE"/>
    <w:rsid w:val="00345FC0"/>
    <w:rsid w:val="003469FC"/>
    <w:rsid w:val="003472E7"/>
    <w:rsid w:val="00347800"/>
    <w:rsid w:val="00347C14"/>
    <w:rsid w:val="00347CD6"/>
    <w:rsid w:val="003504B5"/>
    <w:rsid w:val="003546A6"/>
    <w:rsid w:val="00354915"/>
    <w:rsid w:val="00354E6F"/>
    <w:rsid w:val="00357465"/>
    <w:rsid w:val="003577BE"/>
    <w:rsid w:val="003577F5"/>
    <w:rsid w:val="003601A9"/>
    <w:rsid w:val="00362FCF"/>
    <w:rsid w:val="0036468F"/>
    <w:rsid w:val="003656BA"/>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56A0"/>
    <w:rsid w:val="003B6027"/>
    <w:rsid w:val="003C046C"/>
    <w:rsid w:val="003C1C50"/>
    <w:rsid w:val="003C3E62"/>
    <w:rsid w:val="003C4558"/>
    <w:rsid w:val="003D01E0"/>
    <w:rsid w:val="003D03EC"/>
    <w:rsid w:val="003D0EF8"/>
    <w:rsid w:val="003D1455"/>
    <w:rsid w:val="003D2840"/>
    <w:rsid w:val="003D2B72"/>
    <w:rsid w:val="003D3033"/>
    <w:rsid w:val="003D34F0"/>
    <w:rsid w:val="003D42C7"/>
    <w:rsid w:val="003D4964"/>
    <w:rsid w:val="003D6201"/>
    <w:rsid w:val="003D7765"/>
    <w:rsid w:val="003E1518"/>
    <w:rsid w:val="003E235E"/>
    <w:rsid w:val="003E3E67"/>
    <w:rsid w:val="003E42F6"/>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3229"/>
    <w:rsid w:val="00416232"/>
    <w:rsid w:val="00421BC3"/>
    <w:rsid w:val="004228A3"/>
    <w:rsid w:val="004229AC"/>
    <w:rsid w:val="00423D3B"/>
    <w:rsid w:val="00424172"/>
    <w:rsid w:val="004245A3"/>
    <w:rsid w:val="00424A48"/>
    <w:rsid w:val="00425170"/>
    <w:rsid w:val="004274EC"/>
    <w:rsid w:val="00427917"/>
    <w:rsid w:val="0043178A"/>
    <w:rsid w:val="0043216B"/>
    <w:rsid w:val="00436238"/>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B85"/>
    <w:rsid w:val="0046088D"/>
    <w:rsid w:val="00460FF4"/>
    <w:rsid w:val="00462F02"/>
    <w:rsid w:val="0046335C"/>
    <w:rsid w:val="004659F4"/>
    <w:rsid w:val="00466EDC"/>
    <w:rsid w:val="00467368"/>
    <w:rsid w:val="00467D25"/>
    <w:rsid w:val="00470697"/>
    <w:rsid w:val="00470FC6"/>
    <w:rsid w:val="00471B3A"/>
    <w:rsid w:val="00473BBD"/>
    <w:rsid w:val="0047403A"/>
    <w:rsid w:val="00474161"/>
    <w:rsid w:val="00474C36"/>
    <w:rsid w:val="004750D1"/>
    <w:rsid w:val="00475E38"/>
    <w:rsid w:val="00476F48"/>
    <w:rsid w:val="0048006F"/>
    <w:rsid w:val="00482BBB"/>
    <w:rsid w:val="00483BA3"/>
    <w:rsid w:val="00483F69"/>
    <w:rsid w:val="00485114"/>
    <w:rsid w:val="00485AE4"/>
    <w:rsid w:val="00486111"/>
    <w:rsid w:val="00486555"/>
    <w:rsid w:val="0048767D"/>
    <w:rsid w:val="0049176F"/>
    <w:rsid w:val="00492D34"/>
    <w:rsid w:val="00492EA5"/>
    <w:rsid w:val="004931C8"/>
    <w:rsid w:val="00493247"/>
    <w:rsid w:val="004A0053"/>
    <w:rsid w:val="004A0BD2"/>
    <w:rsid w:val="004A2687"/>
    <w:rsid w:val="004A402F"/>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D05D8"/>
    <w:rsid w:val="004D0970"/>
    <w:rsid w:val="004D1073"/>
    <w:rsid w:val="004D1EE6"/>
    <w:rsid w:val="004D238B"/>
    <w:rsid w:val="004D2611"/>
    <w:rsid w:val="004D39A3"/>
    <w:rsid w:val="004D3FA5"/>
    <w:rsid w:val="004D640B"/>
    <w:rsid w:val="004D6EDD"/>
    <w:rsid w:val="004D7034"/>
    <w:rsid w:val="004D7FAA"/>
    <w:rsid w:val="004E06BE"/>
    <w:rsid w:val="004E1F4F"/>
    <w:rsid w:val="004E3A45"/>
    <w:rsid w:val="004E3B7D"/>
    <w:rsid w:val="004E3E3E"/>
    <w:rsid w:val="004E4673"/>
    <w:rsid w:val="004E4C87"/>
    <w:rsid w:val="004E5219"/>
    <w:rsid w:val="004E5753"/>
    <w:rsid w:val="004E7FF5"/>
    <w:rsid w:val="004F10CA"/>
    <w:rsid w:val="004F1622"/>
    <w:rsid w:val="004F4675"/>
    <w:rsid w:val="004F557E"/>
    <w:rsid w:val="004F7762"/>
    <w:rsid w:val="00501570"/>
    <w:rsid w:val="005017DA"/>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312B1"/>
    <w:rsid w:val="005315FE"/>
    <w:rsid w:val="00532CB1"/>
    <w:rsid w:val="005344B3"/>
    <w:rsid w:val="00534869"/>
    <w:rsid w:val="00534D4B"/>
    <w:rsid w:val="005360FA"/>
    <w:rsid w:val="005371D2"/>
    <w:rsid w:val="00537528"/>
    <w:rsid w:val="0054034E"/>
    <w:rsid w:val="00542ED7"/>
    <w:rsid w:val="00545A76"/>
    <w:rsid w:val="00545AAE"/>
    <w:rsid w:val="00547333"/>
    <w:rsid w:val="005506C7"/>
    <w:rsid w:val="00550E3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9786E"/>
    <w:rsid w:val="005A3156"/>
    <w:rsid w:val="005A4C06"/>
    <w:rsid w:val="005A53DF"/>
    <w:rsid w:val="005A6185"/>
    <w:rsid w:val="005B052E"/>
    <w:rsid w:val="005B0AC0"/>
    <w:rsid w:val="005B0B2E"/>
    <w:rsid w:val="005B127E"/>
    <w:rsid w:val="005B220B"/>
    <w:rsid w:val="005B2E19"/>
    <w:rsid w:val="005B5956"/>
    <w:rsid w:val="005B66D2"/>
    <w:rsid w:val="005B7842"/>
    <w:rsid w:val="005C17CA"/>
    <w:rsid w:val="005C1AC7"/>
    <w:rsid w:val="005C1EED"/>
    <w:rsid w:val="005C20A4"/>
    <w:rsid w:val="005C2356"/>
    <w:rsid w:val="005C4591"/>
    <w:rsid w:val="005C6BDD"/>
    <w:rsid w:val="005C6D0C"/>
    <w:rsid w:val="005C72CB"/>
    <w:rsid w:val="005D0403"/>
    <w:rsid w:val="005D0523"/>
    <w:rsid w:val="005D1368"/>
    <w:rsid w:val="005D57F1"/>
    <w:rsid w:val="005D680C"/>
    <w:rsid w:val="005D68C8"/>
    <w:rsid w:val="005E046F"/>
    <w:rsid w:val="005E06D3"/>
    <w:rsid w:val="005E27C0"/>
    <w:rsid w:val="005E31E8"/>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66A"/>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DC"/>
    <w:rsid w:val="006413AD"/>
    <w:rsid w:val="006422C6"/>
    <w:rsid w:val="00643A7A"/>
    <w:rsid w:val="0064545A"/>
    <w:rsid w:val="00647D0B"/>
    <w:rsid w:val="006503F8"/>
    <w:rsid w:val="00650D0F"/>
    <w:rsid w:val="00651856"/>
    <w:rsid w:val="006521E7"/>
    <w:rsid w:val="006521F2"/>
    <w:rsid w:val="00652646"/>
    <w:rsid w:val="00654874"/>
    <w:rsid w:val="0065506A"/>
    <w:rsid w:val="0065579F"/>
    <w:rsid w:val="00656275"/>
    <w:rsid w:val="0065725C"/>
    <w:rsid w:val="0066737C"/>
    <w:rsid w:val="00667AEB"/>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BB8"/>
    <w:rsid w:val="0069144C"/>
    <w:rsid w:val="0069161A"/>
    <w:rsid w:val="0069189C"/>
    <w:rsid w:val="00691E28"/>
    <w:rsid w:val="006954BD"/>
    <w:rsid w:val="006966CF"/>
    <w:rsid w:val="006978B2"/>
    <w:rsid w:val="00697DD7"/>
    <w:rsid w:val="006A0BB0"/>
    <w:rsid w:val="006A0E75"/>
    <w:rsid w:val="006A451F"/>
    <w:rsid w:val="006A67C2"/>
    <w:rsid w:val="006A6A31"/>
    <w:rsid w:val="006A6BFD"/>
    <w:rsid w:val="006B0BCD"/>
    <w:rsid w:val="006B0CBE"/>
    <w:rsid w:val="006B0D95"/>
    <w:rsid w:val="006B1969"/>
    <w:rsid w:val="006B2F1E"/>
    <w:rsid w:val="006B3752"/>
    <w:rsid w:val="006B3DD7"/>
    <w:rsid w:val="006B48F1"/>
    <w:rsid w:val="006B726D"/>
    <w:rsid w:val="006C181A"/>
    <w:rsid w:val="006C200E"/>
    <w:rsid w:val="006C2D21"/>
    <w:rsid w:val="006C4163"/>
    <w:rsid w:val="006C60A2"/>
    <w:rsid w:val="006C6193"/>
    <w:rsid w:val="006C6DC4"/>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393B"/>
    <w:rsid w:val="00704BC7"/>
    <w:rsid w:val="007051AF"/>
    <w:rsid w:val="00705E84"/>
    <w:rsid w:val="00705FA1"/>
    <w:rsid w:val="00707E83"/>
    <w:rsid w:val="00710FFB"/>
    <w:rsid w:val="007116B3"/>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6CDD"/>
    <w:rsid w:val="00736FEF"/>
    <w:rsid w:val="00737516"/>
    <w:rsid w:val="00741230"/>
    <w:rsid w:val="00741381"/>
    <w:rsid w:val="0074310F"/>
    <w:rsid w:val="00743261"/>
    <w:rsid w:val="007436B8"/>
    <w:rsid w:val="00743B0A"/>
    <w:rsid w:val="00743EC8"/>
    <w:rsid w:val="0074502E"/>
    <w:rsid w:val="00745C1D"/>
    <w:rsid w:val="007517C3"/>
    <w:rsid w:val="00751F23"/>
    <w:rsid w:val="007566B3"/>
    <w:rsid w:val="007573D2"/>
    <w:rsid w:val="00757741"/>
    <w:rsid w:val="007577AC"/>
    <w:rsid w:val="00760036"/>
    <w:rsid w:val="00760C49"/>
    <w:rsid w:val="007621D5"/>
    <w:rsid w:val="007626A2"/>
    <w:rsid w:val="007651F0"/>
    <w:rsid w:val="00765D32"/>
    <w:rsid w:val="00766F9C"/>
    <w:rsid w:val="007705A1"/>
    <w:rsid w:val="00770F43"/>
    <w:rsid w:val="00771468"/>
    <w:rsid w:val="007719AC"/>
    <w:rsid w:val="0077202D"/>
    <w:rsid w:val="00772393"/>
    <w:rsid w:val="00773686"/>
    <w:rsid w:val="00774A5F"/>
    <w:rsid w:val="00776AD0"/>
    <w:rsid w:val="007824FF"/>
    <w:rsid w:val="00782F79"/>
    <w:rsid w:val="007832D8"/>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1120"/>
    <w:rsid w:val="007D2587"/>
    <w:rsid w:val="007D2DC4"/>
    <w:rsid w:val="007D34C8"/>
    <w:rsid w:val="007D36F2"/>
    <w:rsid w:val="007D5A25"/>
    <w:rsid w:val="007E0E51"/>
    <w:rsid w:val="007E0F24"/>
    <w:rsid w:val="007E17B1"/>
    <w:rsid w:val="007E27C0"/>
    <w:rsid w:val="007E2F5D"/>
    <w:rsid w:val="007E3C82"/>
    <w:rsid w:val="007E4716"/>
    <w:rsid w:val="007E49DA"/>
    <w:rsid w:val="007E5067"/>
    <w:rsid w:val="007E51F3"/>
    <w:rsid w:val="007E6C5D"/>
    <w:rsid w:val="007E6E32"/>
    <w:rsid w:val="007E7487"/>
    <w:rsid w:val="007E771D"/>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4"/>
    <w:rsid w:val="00836D5A"/>
    <w:rsid w:val="0083795A"/>
    <w:rsid w:val="00837C9F"/>
    <w:rsid w:val="00843379"/>
    <w:rsid w:val="008436F0"/>
    <w:rsid w:val="00843C74"/>
    <w:rsid w:val="00843DAA"/>
    <w:rsid w:val="00843F40"/>
    <w:rsid w:val="00845019"/>
    <w:rsid w:val="0084566F"/>
    <w:rsid w:val="008505B6"/>
    <w:rsid w:val="00850AD1"/>
    <w:rsid w:val="00851A3E"/>
    <w:rsid w:val="00851DDC"/>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1C29"/>
    <w:rsid w:val="00882007"/>
    <w:rsid w:val="008855E2"/>
    <w:rsid w:val="00886521"/>
    <w:rsid w:val="00886648"/>
    <w:rsid w:val="00887886"/>
    <w:rsid w:val="008937A3"/>
    <w:rsid w:val="008943A1"/>
    <w:rsid w:val="00894705"/>
    <w:rsid w:val="0089509A"/>
    <w:rsid w:val="00895C60"/>
    <w:rsid w:val="00897C1C"/>
    <w:rsid w:val="008A1E93"/>
    <w:rsid w:val="008A2A33"/>
    <w:rsid w:val="008A4BCD"/>
    <w:rsid w:val="008A4FE1"/>
    <w:rsid w:val="008A5E28"/>
    <w:rsid w:val="008A64DE"/>
    <w:rsid w:val="008B394C"/>
    <w:rsid w:val="008B3CA8"/>
    <w:rsid w:val="008B4198"/>
    <w:rsid w:val="008B4296"/>
    <w:rsid w:val="008B4609"/>
    <w:rsid w:val="008B50B6"/>
    <w:rsid w:val="008B58C4"/>
    <w:rsid w:val="008B725C"/>
    <w:rsid w:val="008B7C30"/>
    <w:rsid w:val="008C1D6D"/>
    <w:rsid w:val="008C2184"/>
    <w:rsid w:val="008C3C8F"/>
    <w:rsid w:val="008C3F98"/>
    <w:rsid w:val="008D170A"/>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D0C"/>
    <w:rsid w:val="00902740"/>
    <w:rsid w:val="00902833"/>
    <w:rsid w:val="00902C4E"/>
    <w:rsid w:val="009032D6"/>
    <w:rsid w:val="009039E2"/>
    <w:rsid w:val="00904B7E"/>
    <w:rsid w:val="0090522D"/>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700D1"/>
    <w:rsid w:val="009704A1"/>
    <w:rsid w:val="00971DDC"/>
    <w:rsid w:val="0097399E"/>
    <w:rsid w:val="009739F5"/>
    <w:rsid w:val="009750EE"/>
    <w:rsid w:val="00975146"/>
    <w:rsid w:val="009755AD"/>
    <w:rsid w:val="009757E0"/>
    <w:rsid w:val="0097718E"/>
    <w:rsid w:val="009800B6"/>
    <w:rsid w:val="009843F2"/>
    <w:rsid w:val="0098536E"/>
    <w:rsid w:val="00985DB7"/>
    <w:rsid w:val="00986B3C"/>
    <w:rsid w:val="00986D44"/>
    <w:rsid w:val="009903A8"/>
    <w:rsid w:val="00990D43"/>
    <w:rsid w:val="00991070"/>
    <w:rsid w:val="009918DE"/>
    <w:rsid w:val="00991C84"/>
    <w:rsid w:val="00992DCD"/>
    <w:rsid w:val="00994702"/>
    <w:rsid w:val="00996E62"/>
    <w:rsid w:val="00997875"/>
    <w:rsid w:val="00997D39"/>
    <w:rsid w:val="00997FD5"/>
    <w:rsid w:val="009A0504"/>
    <w:rsid w:val="009A1CA8"/>
    <w:rsid w:val="009A2CA9"/>
    <w:rsid w:val="009A3428"/>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2D4B"/>
    <w:rsid w:val="009D344B"/>
    <w:rsid w:val="009D6952"/>
    <w:rsid w:val="009E068F"/>
    <w:rsid w:val="009E14B1"/>
    <w:rsid w:val="009E1B89"/>
    <w:rsid w:val="009E217B"/>
    <w:rsid w:val="009E3971"/>
    <w:rsid w:val="009E43AF"/>
    <w:rsid w:val="009E47B7"/>
    <w:rsid w:val="009E58C2"/>
    <w:rsid w:val="009E619C"/>
    <w:rsid w:val="009E68C4"/>
    <w:rsid w:val="009E7020"/>
    <w:rsid w:val="009E7045"/>
    <w:rsid w:val="009E748B"/>
    <w:rsid w:val="009E78AF"/>
    <w:rsid w:val="009F0307"/>
    <w:rsid w:val="009F2244"/>
    <w:rsid w:val="009F3808"/>
    <w:rsid w:val="009F3839"/>
    <w:rsid w:val="009F3D12"/>
    <w:rsid w:val="009F4776"/>
    <w:rsid w:val="009F5FBC"/>
    <w:rsid w:val="009F6383"/>
    <w:rsid w:val="009F70EB"/>
    <w:rsid w:val="009F74A3"/>
    <w:rsid w:val="009F7F73"/>
    <w:rsid w:val="00A00E96"/>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BE1"/>
    <w:rsid w:val="00A4500D"/>
    <w:rsid w:val="00A473D6"/>
    <w:rsid w:val="00A51A9E"/>
    <w:rsid w:val="00A51EEE"/>
    <w:rsid w:val="00A53C99"/>
    <w:rsid w:val="00A542B8"/>
    <w:rsid w:val="00A54719"/>
    <w:rsid w:val="00A602F2"/>
    <w:rsid w:val="00A60995"/>
    <w:rsid w:val="00A612B9"/>
    <w:rsid w:val="00A62879"/>
    <w:rsid w:val="00A63B4C"/>
    <w:rsid w:val="00A6549F"/>
    <w:rsid w:val="00A66B14"/>
    <w:rsid w:val="00A66CF8"/>
    <w:rsid w:val="00A70A9A"/>
    <w:rsid w:val="00A7267E"/>
    <w:rsid w:val="00A727DA"/>
    <w:rsid w:val="00A7488B"/>
    <w:rsid w:val="00A7493E"/>
    <w:rsid w:val="00A74F48"/>
    <w:rsid w:val="00A81A3A"/>
    <w:rsid w:val="00A82E50"/>
    <w:rsid w:val="00A83C75"/>
    <w:rsid w:val="00A83E6C"/>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D7A4A"/>
    <w:rsid w:val="00AE017E"/>
    <w:rsid w:val="00AE49C2"/>
    <w:rsid w:val="00AE5146"/>
    <w:rsid w:val="00AE55C5"/>
    <w:rsid w:val="00AE5A4F"/>
    <w:rsid w:val="00AE7740"/>
    <w:rsid w:val="00AE7B16"/>
    <w:rsid w:val="00AF0B65"/>
    <w:rsid w:val="00AF0F18"/>
    <w:rsid w:val="00AF1043"/>
    <w:rsid w:val="00AF7EEF"/>
    <w:rsid w:val="00B002E0"/>
    <w:rsid w:val="00B0053F"/>
    <w:rsid w:val="00B0132A"/>
    <w:rsid w:val="00B026DE"/>
    <w:rsid w:val="00B029C1"/>
    <w:rsid w:val="00B02F73"/>
    <w:rsid w:val="00B042F9"/>
    <w:rsid w:val="00B07968"/>
    <w:rsid w:val="00B07B19"/>
    <w:rsid w:val="00B10FBA"/>
    <w:rsid w:val="00B1204B"/>
    <w:rsid w:val="00B12666"/>
    <w:rsid w:val="00B126DA"/>
    <w:rsid w:val="00B14DB6"/>
    <w:rsid w:val="00B1531E"/>
    <w:rsid w:val="00B15903"/>
    <w:rsid w:val="00B166C8"/>
    <w:rsid w:val="00B2184A"/>
    <w:rsid w:val="00B230AB"/>
    <w:rsid w:val="00B23604"/>
    <w:rsid w:val="00B236B2"/>
    <w:rsid w:val="00B2566A"/>
    <w:rsid w:val="00B26E87"/>
    <w:rsid w:val="00B30EB8"/>
    <w:rsid w:val="00B3226F"/>
    <w:rsid w:val="00B33A57"/>
    <w:rsid w:val="00B33F64"/>
    <w:rsid w:val="00B35581"/>
    <w:rsid w:val="00B41694"/>
    <w:rsid w:val="00B425D5"/>
    <w:rsid w:val="00B427B9"/>
    <w:rsid w:val="00B42928"/>
    <w:rsid w:val="00B43371"/>
    <w:rsid w:val="00B44CA2"/>
    <w:rsid w:val="00B454AE"/>
    <w:rsid w:val="00B47CA1"/>
    <w:rsid w:val="00B512D6"/>
    <w:rsid w:val="00B52464"/>
    <w:rsid w:val="00B55453"/>
    <w:rsid w:val="00B55CF3"/>
    <w:rsid w:val="00B57CCE"/>
    <w:rsid w:val="00B63F38"/>
    <w:rsid w:val="00B64809"/>
    <w:rsid w:val="00B65685"/>
    <w:rsid w:val="00B66B7C"/>
    <w:rsid w:val="00B670CE"/>
    <w:rsid w:val="00B67749"/>
    <w:rsid w:val="00B67B79"/>
    <w:rsid w:val="00B67E74"/>
    <w:rsid w:val="00B71448"/>
    <w:rsid w:val="00B715B0"/>
    <w:rsid w:val="00B717FE"/>
    <w:rsid w:val="00B7196F"/>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33C"/>
    <w:rsid w:val="00BA4762"/>
    <w:rsid w:val="00BB156E"/>
    <w:rsid w:val="00BB1734"/>
    <w:rsid w:val="00BB2186"/>
    <w:rsid w:val="00BB2FE1"/>
    <w:rsid w:val="00BB3ABA"/>
    <w:rsid w:val="00BB4FEC"/>
    <w:rsid w:val="00BB65B1"/>
    <w:rsid w:val="00BB68C7"/>
    <w:rsid w:val="00BB69D5"/>
    <w:rsid w:val="00BB73DF"/>
    <w:rsid w:val="00BC03E1"/>
    <w:rsid w:val="00BC264A"/>
    <w:rsid w:val="00BC2983"/>
    <w:rsid w:val="00BC3757"/>
    <w:rsid w:val="00BC4593"/>
    <w:rsid w:val="00BD05BF"/>
    <w:rsid w:val="00BD464A"/>
    <w:rsid w:val="00BD630D"/>
    <w:rsid w:val="00BD639A"/>
    <w:rsid w:val="00BD6401"/>
    <w:rsid w:val="00BD64BD"/>
    <w:rsid w:val="00BD6CFB"/>
    <w:rsid w:val="00BE1E03"/>
    <w:rsid w:val="00BE2902"/>
    <w:rsid w:val="00BE41EB"/>
    <w:rsid w:val="00BE42CB"/>
    <w:rsid w:val="00BE5AE8"/>
    <w:rsid w:val="00BE6162"/>
    <w:rsid w:val="00BE6C9C"/>
    <w:rsid w:val="00BE751E"/>
    <w:rsid w:val="00BF02C6"/>
    <w:rsid w:val="00BF37B7"/>
    <w:rsid w:val="00BF3B86"/>
    <w:rsid w:val="00BF501C"/>
    <w:rsid w:val="00BF5C82"/>
    <w:rsid w:val="00BF68C8"/>
    <w:rsid w:val="00BF77C4"/>
    <w:rsid w:val="00BF7A5E"/>
    <w:rsid w:val="00C0085D"/>
    <w:rsid w:val="00C00E47"/>
    <w:rsid w:val="00C010AA"/>
    <w:rsid w:val="00C013EF"/>
    <w:rsid w:val="00C033F3"/>
    <w:rsid w:val="00C04F9C"/>
    <w:rsid w:val="00C07BA6"/>
    <w:rsid w:val="00C11D21"/>
    <w:rsid w:val="00C11EFC"/>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0E7F"/>
    <w:rsid w:val="00C82D97"/>
    <w:rsid w:val="00C84D14"/>
    <w:rsid w:val="00C9369C"/>
    <w:rsid w:val="00C939AC"/>
    <w:rsid w:val="00C93BF9"/>
    <w:rsid w:val="00C93EDD"/>
    <w:rsid w:val="00C95333"/>
    <w:rsid w:val="00C953EF"/>
    <w:rsid w:val="00C953F6"/>
    <w:rsid w:val="00C965BF"/>
    <w:rsid w:val="00CA0363"/>
    <w:rsid w:val="00CA06A4"/>
    <w:rsid w:val="00CA1C28"/>
    <w:rsid w:val="00CA1C2C"/>
    <w:rsid w:val="00CA3970"/>
    <w:rsid w:val="00CA485B"/>
    <w:rsid w:val="00CA501F"/>
    <w:rsid w:val="00CA59FA"/>
    <w:rsid w:val="00CA61CF"/>
    <w:rsid w:val="00CA6239"/>
    <w:rsid w:val="00CB0B17"/>
    <w:rsid w:val="00CB1749"/>
    <w:rsid w:val="00CB1870"/>
    <w:rsid w:val="00CB27C2"/>
    <w:rsid w:val="00CB32DD"/>
    <w:rsid w:val="00CB3A9F"/>
    <w:rsid w:val="00CB5048"/>
    <w:rsid w:val="00CB5AC7"/>
    <w:rsid w:val="00CC10DA"/>
    <w:rsid w:val="00CC4F0B"/>
    <w:rsid w:val="00CD1094"/>
    <w:rsid w:val="00CD1B67"/>
    <w:rsid w:val="00CD229F"/>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2DFD"/>
    <w:rsid w:val="00D45BB6"/>
    <w:rsid w:val="00D45E14"/>
    <w:rsid w:val="00D4755C"/>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625"/>
    <w:rsid w:val="00D75D2E"/>
    <w:rsid w:val="00D766D5"/>
    <w:rsid w:val="00D77460"/>
    <w:rsid w:val="00D77DC1"/>
    <w:rsid w:val="00D806A3"/>
    <w:rsid w:val="00D81232"/>
    <w:rsid w:val="00D81BAC"/>
    <w:rsid w:val="00D83149"/>
    <w:rsid w:val="00D83173"/>
    <w:rsid w:val="00D8380A"/>
    <w:rsid w:val="00D85273"/>
    <w:rsid w:val="00D90CC5"/>
    <w:rsid w:val="00D92C6A"/>
    <w:rsid w:val="00D92E7F"/>
    <w:rsid w:val="00D963A6"/>
    <w:rsid w:val="00DA12AB"/>
    <w:rsid w:val="00DA1C49"/>
    <w:rsid w:val="00DA3D92"/>
    <w:rsid w:val="00DA6E0F"/>
    <w:rsid w:val="00DB1DFA"/>
    <w:rsid w:val="00DB3689"/>
    <w:rsid w:val="00DB3767"/>
    <w:rsid w:val="00DB39E0"/>
    <w:rsid w:val="00DB70B4"/>
    <w:rsid w:val="00DC0A7F"/>
    <w:rsid w:val="00DC181B"/>
    <w:rsid w:val="00DC1B28"/>
    <w:rsid w:val="00DC22BE"/>
    <w:rsid w:val="00DC34E6"/>
    <w:rsid w:val="00DC5F62"/>
    <w:rsid w:val="00DC6AD9"/>
    <w:rsid w:val="00DC6B68"/>
    <w:rsid w:val="00DC7FAF"/>
    <w:rsid w:val="00DD02BA"/>
    <w:rsid w:val="00DD100B"/>
    <w:rsid w:val="00DD36C3"/>
    <w:rsid w:val="00DD42F9"/>
    <w:rsid w:val="00DD4BA6"/>
    <w:rsid w:val="00DD6A69"/>
    <w:rsid w:val="00DE1B4A"/>
    <w:rsid w:val="00DE2611"/>
    <w:rsid w:val="00DE2CFF"/>
    <w:rsid w:val="00DE3330"/>
    <w:rsid w:val="00DE3741"/>
    <w:rsid w:val="00DE5939"/>
    <w:rsid w:val="00DE7746"/>
    <w:rsid w:val="00DE7AA4"/>
    <w:rsid w:val="00DF0E6C"/>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C98"/>
    <w:rsid w:val="00E43552"/>
    <w:rsid w:val="00E43798"/>
    <w:rsid w:val="00E43842"/>
    <w:rsid w:val="00E44E1D"/>
    <w:rsid w:val="00E468CA"/>
    <w:rsid w:val="00E51EE1"/>
    <w:rsid w:val="00E521EE"/>
    <w:rsid w:val="00E55E2E"/>
    <w:rsid w:val="00E60D7E"/>
    <w:rsid w:val="00E61F55"/>
    <w:rsid w:val="00E62790"/>
    <w:rsid w:val="00E62B3D"/>
    <w:rsid w:val="00E6315A"/>
    <w:rsid w:val="00E64C50"/>
    <w:rsid w:val="00E65E86"/>
    <w:rsid w:val="00E6663D"/>
    <w:rsid w:val="00E673BF"/>
    <w:rsid w:val="00E7047A"/>
    <w:rsid w:val="00E71B00"/>
    <w:rsid w:val="00E733FF"/>
    <w:rsid w:val="00E73C7F"/>
    <w:rsid w:val="00E740D9"/>
    <w:rsid w:val="00E76862"/>
    <w:rsid w:val="00E8017C"/>
    <w:rsid w:val="00E803F2"/>
    <w:rsid w:val="00E8224F"/>
    <w:rsid w:val="00E83BFC"/>
    <w:rsid w:val="00E84692"/>
    <w:rsid w:val="00E853FB"/>
    <w:rsid w:val="00E85E3C"/>
    <w:rsid w:val="00E86082"/>
    <w:rsid w:val="00E87574"/>
    <w:rsid w:val="00E92541"/>
    <w:rsid w:val="00E943EE"/>
    <w:rsid w:val="00E94A9D"/>
    <w:rsid w:val="00E96534"/>
    <w:rsid w:val="00E9760C"/>
    <w:rsid w:val="00EA0385"/>
    <w:rsid w:val="00EA0BAA"/>
    <w:rsid w:val="00EA15C1"/>
    <w:rsid w:val="00EA3791"/>
    <w:rsid w:val="00EA4173"/>
    <w:rsid w:val="00EA4A85"/>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1A3"/>
    <w:rsid w:val="00EB7287"/>
    <w:rsid w:val="00EC0950"/>
    <w:rsid w:val="00EC1D1E"/>
    <w:rsid w:val="00EC1D63"/>
    <w:rsid w:val="00EC3A1D"/>
    <w:rsid w:val="00EC3E43"/>
    <w:rsid w:val="00EC465B"/>
    <w:rsid w:val="00EC5A04"/>
    <w:rsid w:val="00EC5B82"/>
    <w:rsid w:val="00EC6204"/>
    <w:rsid w:val="00EC7D8F"/>
    <w:rsid w:val="00EC7E1A"/>
    <w:rsid w:val="00ED09F7"/>
    <w:rsid w:val="00ED0F55"/>
    <w:rsid w:val="00ED2207"/>
    <w:rsid w:val="00ED5032"/>
    <w:rsid w:val="00ED5270"/>
    <w:rsid w:val="00ED6649"/>
    <w:rsid w:val="00ED7856"/>
    <w:rsid w:val="00ED792B"/>
    <w:rsid w:val="00ED7DC2"/>
    <w:rsid w:val="00EE04F3"/>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1BFE"/>
    <w:rsid w:val="00F321D5"/>
    <w:rsid w:val="00F32911"/>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7C66"/>
    <w:rsid w:val="00F57D97"/>
    <w:rsid w:val="00F6079F"/>
    <w:rsid w:val="00F616AE"/>
    <w:rsid w:val="00F63F0E"/>
    <w:rsid w:val="00F64EA5"/>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6E54"/>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5A0664-472A-488F-89CE-5230CBEA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6521</TotalTime>
  <Pages>6</Pages>
  <Words>2062</Words>
  <Characters>11757</Characters>
  <Application>Microsoft Office Word</Application>
  <DocSecurity>0</DocSecurity>
  <Lines>97</Lines>
  <Paragraphs>27</Paragraphs>
  <ScaleCrop>false</ScaleCrop>
  <Company>ZTE</Company>
  <LinksUpToDate>false</LinksUpToDate>
  <CharactersWithSpaces>13792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172</cp:revision>
  <cp:lastPrinted>2113-01-01T00:00:00Z</cp:lastPrinted>
  <dcterms:created xsi:type="dcterms:W3CDTF">2017-09-06T12:59:00Z</dcterms:created>
  <dcterms:modified xsi:type="dcterms:W3CDTF">2021-10-22T04:10:00Z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